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ED615" w14:textId="77777777" w:rsidR="000B116F" w:rsidRPr="00E65F6A" w:rsidRDefault="000B116F" w:rsidP="00027E75">
      <w:pPr>
        <w:spacing w:line="1000" w:lineRule="exact"/>
        <w:jc w:val="center"/>
        <w:rPr>
          <w:rFonts w:ascii="BZDBT" w:eastAsia="BZDBT" w:hAnsi="BZDBT" w:cs="BZDBT"/>
          <w:color w:val="FF0000"/>
          <w:w w:val="72"/>
          <w:sz w:val="36"/>
          <w:szCs w:val="36"/>
        </w:rPr>
      </w:pP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爆爸︽贬爸︽捶拜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︽侧爸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邦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得爸︽伴戳罢︽蝶搬︽</w:t>
      </w:r>
      <w:r>
        <w:rPr>
          <w:rFonts w:ascii="BZDBT" w:eastAsia="BZDBT" w:hAnsi="BZDBT" w:cs="BZDBT" w:hint="eastAsia"/>
          <w:color w:val="FF0000"/>
          <w:w w:val="72"/>
          <w:sz w:val="36"/>
          <w:szCs w:val="36"/>
        </w:rPr>
        <w:t>惭</w:t>
      </w:r>
      <w:proofErr w:type="gramEnd"/>
      <w:r>
        <w:rPr>
          <w:rFonts w:ascii="BZDBT" w:eastAsia="BZDBT" w:hAnsi="BZDBT" w:cs="BZDBT" w:hint="eastAsia"/>
          <w:color w:val="FF0000"/>
          <w:w w:val="72"/>
          <w:sz w:val="36"/>
          <w:szCs w:val="36"/>
        </w:rPr>
        <w:t>敌</w:t>
      </w:r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恫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︽底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稗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︽冬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稗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霸爸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︽编︽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翟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罢︽柏﹀</w:t>
      </w:r>
    </w:p>
    <w:p w14:paraId="3E6798AE" w14:textId="77777777" w:rsidR="000B116F" w:rsidRPr="00E65F6A" w:rsidRDefault="000B116F" w:rsidP="0065588C">
      <w:pPr>
        <w:spacing w:line="1100" w:lineRule="exact"/>
        <w:jc w:val="center"/>
        <w:rPr>
          <w:rFonts w:ascii="方正大标宋简体" w:eastAsia="方正大标宋简体" w:hAnsi="方正大标宋简体" w:cs="方正大标宋简体"/>
          <w:color w:val="FF0000"/>
          <w:w w:val="72"/>
          <w:sz w:val="92"/>
          <w:szCs w:val="92"/>
        </w:rPr>
      </w:pPr>
      <w:r w:rsidRPr="00E65F6A">
        <w:rPr>
          <w:rFonts w:ascii="方正大标宋简体" w:eastAsia="方正大标宋简体" w:hAnsi="方正大标宋简体" w:cs="方正大标宋简体" w:hint="eastAsia"/>
          <w:color w:val="FF0000"/>
          <w:w w:val="72"/>
          <w:sz w:val="92"/>
          <w:szCs w:val="92"/>
        </w:rPr>
        <w:t>中共西藏农牧学院委员会文件</w:t>
      </w:r>
    </w:p>
    <w:p w14:paraId="275915C4" w14:textId="77777777" w:rsidR="000B116F" w:rsidRDefault="000B116F" w:rsidP="00195D20">
      <w:pPr>
        <w:spacing w:line="240" w:lineRule="exact"/>
        <w:jc w:val="center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</w:rPr>
      </w:pPr>
    </w:p>
    <w:p w14:paraId="1FA4CFC7" w14:textId="77777777" w:rsidR="000B116F" w:rsidRDefault="000B116F" w:rsidP="002F0031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10C3DB64" w14:textId="77777777" w:rsidR="000B116F" w:rsidRDefault="000B116F" w:rsidP="00CD09F0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44C4337D" w14:textId="77777777" w:rsidR="000B116F" w:rsidRDefault="000B116F" w:rsidP="00CD09F0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35F82A09" w14:textId="77777777" w:rsidR="000B116F" w:rsidRDefault="00431FA0" w:rsidP="00195D20">
      <w:pPr>
        <w:spacing w:beforeLines="70" w:before="218" w:afterLines="20" w:after="62" w:line="320" w:lineRule="exact"/>
        <w:jc w:val="center"/>
        <w:rPr>
          <w:rFonts w:ascii="仿宋_GB2312" w:eastAsia="仿宋_GB2312" w:hAnsi="方正大标宋简体" w:cs="方正大标宋简体"/>
          <w:noProof/>
          <w:sz w:val="32"/>
          <w:szCs w:val="32"/>
        </w:rPr>
      </w:pP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66D7127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99.85pt;margin-top:18.45pt;width:45pt;height:39pt;z-index:251659264" filled="f" stroked="f">
            <v:textbox style="mso-next-textbox:#_x0000_s1032">
              <w:txbxContent>
                <w:p w14:paraId="1931CADE" w14:textId="77777777" w:rsidR="000B116F" w:rsidRPr="00CD09F0" w:rsidRDefault="000B116F" w:rsidP="00CD09F0">
                  <w:pPr>
                    <w:jc w:val="center"/>
                    <w:rPr>
                      <w:color w:val="FF0000"/>
                      <w:sz w:val="48"/>
                      <w:szCs w:val="48"/>
                    </w:rPr>
                  </w:pPr>
                  <w:r w:rsidRPr="00CD09F0">
                    <w:rPr>
                      <w:rFonts w:hint="eastAsia"/>
                      <w:color w:val="FF0000"/>
                      <w:sz w:val="48"/>
                      <w:szCs w:val="48"/>
                    </w:rPr>
                    <w:t>★</w:t>
                  </w:r>
                </w:p>
                <w:p w14:paraId="264068BD" w14:textId="77777777" w:rsidR="000B116F" w:rsidRDefault="000B116F" w:rsidP="003F5167"/>
              </w:txbxContent>
            </v:textbox>
          </v:shape>
        </w:pict>
      </w:r>
      <w:bookmarkStart w:id="0" w:name="文号"/>
      <w:r w:rsidR="000B116F">
        <w:rPr>
          <w:rFonts w:ascii="仿宋_GB2312" w:eastAsia="仿宋_GB2312" w:hAnsi="方正大标宋简体" w:cs="方正大标宋简体" w:hint="eastAsia"/>
          <w:noProof/>
          <w:sz w:val="32"/>
          <w:szCs w:val="32"/>
        </w:rPr>
        <w:t>藏农院党字〔</w:t>
      </w:r>
      <w:r w:rsidR="000B116F">
        <w:rPr>
          <w:rFonts w:ascii="仿宋_GB2312" w:eastAsia="仿宋_GB2312" w:hAnsi="方正大标宋简体" w:cs="方正大标宋简体"/>
          <w:noProof/>
          <w:sz w:val="32"/>
          <w:szCs w:val="32"/>
        </w:rPr>
        <w:t>2017〕36号</w:t>
      </w:r>
      <w:bookmarkEnd w:id="0"/>
    </w:p>
    <w:p w14:paraId="0C717D21" w14:textId="77777777" w:rsidR="000B116F" w:rsidRDefault="00431FA0" w:rsidP="00195D20">
      <w:pPr>
        <w:spacing w:afterLines="50" w:after="156" w:line="300" w:lineRule="exact"/>
        <w:jc w:val="center"/>
        <w:rPr>
          <w:rFonts w:ascii="仿宋_GB2312" w:eastAsia="仿宋_GB2312" w:hAnsi="方正大标宋简体" w:cs="方正大标宋简体"/>
          <w:noProof/>
          <w:sz w:val="32"/>
          <w:szCs w:val="32"/>
        </w:rPr>
      </w:pP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63EC844C">
          <v:line id="_x0000_s1033" style="position:absolute;left:0;text-align:left;z-index:251660288" from="0,7.95pt" to="209.75pt,7.95pt" strokecolor="red" strokeweight="2.5pt"/>
        </w:pict>
      </w: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039C375F">
          <v:line id="_x0000_s1034" style="position:absolute;left:0;text-align:left;z-index:251661312" from="234pt,7.95pt" to="443.75pt,7.95pt" strokecolor="red" strokeweight="2.5pt"/>
        </w:pict>
      </w:r>
    </w:p>
    <w:p w14:paraId="78DA1701" w14:textId="77777777" w:rsidR="000B116F" w:rsidRDefault="000B116F" w:rsidP="007F3BD1">
      <w:pPr>
        <w:spacing w:afterLines="50" w:after="156" w:line="400" w:lineRule="exact"/>
        <w:jc w:val="center"/>
        <w:rPr>
          <w:rFonts w:ascii="仿宋_GB2312" w:eastAsia="仿宋_GB2312" w:hAnsi="方正大标宋简体" w:cs="方正大标宋简体"/>
          <w:w w:val="66"/>
          <w:sz w:val="32"/>
          <w:szCs w:val="32"/>
        </w:rPr>
      </w:pPr>
    </w:p>
    <w:p w14:paraId="61B16E28" w14:textId="77777777" w:rsidR="000B116F" w:rsidRPr="0084064C" w:rsidRDefault="000B116F" w:rsidP="006727E2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关于印发</w:t>
      </w:r>
      <w:proofErr w:type="gramStart"/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《</w:t>
      </w:r>
      <w:proofErr w:type="gramEnd"/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中共西藏农牧学院委员会</w:t>
      </w:r>
      <w:proofErr w:type="gramStart"/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践行</w:t>
      </w:r>
      <w:proofErr w:type="gramEnd"/>
    </w:p>
    <w:p w14:paraId="6EDBEAD7" w14:textId="77777777" w:rsidR="000B116F" w:rsidRDefault="000B116F" w:rsidP="006727E2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监督执纪“四种形态”实施办法（试行）</w:t>
      </w:r>
      <w:proofErr w:type="gramStart"/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》</w:t>
      </w:r>
      <w:proofErr w:type="gramEnd"/>
      <w:r w:rsidRPr="0084064C">
        <w:rPr>
          <w:rFonts w:ascii="方正小标宋简体" w:eastAsia="方正小标宋简体" w:hint="eastAsia"/>
          <w:b/>
          <w:spacing w:val="-12"/>
          <w:sz w:val="44"/>
          <w:szCs w:val="44"/>
        </w:rPr>
        <w:t>的通知</w:t>
      </w:r>
    </w:p>
    <w:p w14:paraId="05CD330B" w14:textId="77777777" w:rsidR="000B116F" w:rsidRPr="0045327A" w:rsidRDefault="000B116F" w:rsidP="006727E2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2C2BE711" w14:textId="77777777" w:rsidR="000B116F" w:rsidRPr="0045327A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  <w:r w:rsidRPr="0045327A">
        <w:rPr>
          <w:rFonts w:ascii="仿宋_GB2312" w:eastAsia="仿宋_GB2312" w:hint="eastAsia"/>
          <w:sz w:val="32"/>
          <w:szCs w:val="32"/>
        </w:rPr>
        <w:t>各二级单位党委（党总支、直属党支部）：</w:t>
      </w:r>
    </w:p>
    <w:p w14:paraId="2B4C4840" w14:textId="77777777" w:rsidR="000B116F" w:rsidRDefault="000B116F" w:rsidP="006727E2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经学院党委同意，现将</w:t>
      </w:r>
      <w:r w:rsidRPr="006336C6">
        <w:rPr>
          <w:rFonts w:ascii="仿宋_GB2312" w:eastAsia="仿宋_GB2312" w:hint="eastAsia"/>
          <w:sz w:val="32"/>
          <w:szCs w:val="32"/>
        </w:rPr>
        <w:t>《</w:t>
      </w:r>
      <w:r w:rsidRPr="00B2641C">
        <w:rPr>
          <w:rFonts w:ascii="仿宋_GB2312" w:eastAsia="仿宋_GB2312" w:hint="eastAsia"/>
          <w:sz w:val="32"/>
          <w:szCs w:val="32"/>
        </w:rPr>
        <w:t>中共西藏农牧学院委员会</w:t>
      </w:r>
      <w:proofErr w:type="gramStart"/>
      <w:r w:rsidRPr="00B2641C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B2641C">
        <w:rPr>
          <w:rFonts w:ascii="仿宋_GB2312" w:eastAsia="仿宋_GB2312" w:hint="eastAsia"/>
          <w:sz w:val="32"/>
          <w:szCs w:val="32"/>
        </w:rPr>
        <w:t>监督执纪“四种形态”实施办法</w:t>
      </w:r>
      <w:r w:rsidRPr="00B944BB">
        <w:rPr>
          <w:rFonts w:ascii="仿宋_GB2312" w:eastAsia="仿宋_GB2312" w:hint="eastAsia"/>
          <w:sz w:val="32"/>
          <w:szCs w:val="32"/>
        </w:rPr>
        <w:t>（试行）</w:t>
      </w:r>
      <w:r w:rsidRPr="00425794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印发给你们，</w:t>
      </w:r>
      <w:proofErr w:type="gramStart"/>
      <w:r>
        <w:rPr>
          <w:rFonts w:ascii="仿宋_GB2312" w:eastAsia="仿宋_GB2312" w:hint="eastAsia"/>
          <w:sz w:val="32"/>
          <w:szCs w:val="32"/>
        </w:rPr>
        <w:t>请严格</w:t>
      </w:r>
      <w:proofErr w:type="gramEnd"/>
      <w:r>
        <w:rPr>
          <w:rFonts w:ascii="仿宋_GB2312" w:eastAsia="仿宋_GB2312" w:hint="eastAsia"/>
          <w:sz w:val="32"/>
          <w:szCs w:val="32"/>
        </w:rPr>
        <w:t>遵照执行</w:t>
      </w:r>
      <w:r w:rsidRPr="00ED3325">
        <w:rPr>
          <w:rFonts w:ascii="仿宋_GB2312" w:eastAsia="仿宋_GB2312" w:hint="eastAsia"/>
          <w:sz w:val="32"/>
          <w:szCs w:val="32"/>
        </w:rPr>
        <w:t>。</w:t>
      </w:r>
    </w:p>
    <w:p w14:paraId="287C8742" w14:textId="77777777" w:rsidR="000B116F" w:rsidRPr="00B2641C" w:rsidRDefault="000B116F" w:rsidP="006727E2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C5DB7CE" w14:textId="77777777" w:rsidR="000B116F" w:rsidRPr="00263438" w:rsidRDefault="000B116F" w:rsidP="006727E2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26148F4" w14:textId="77777777" w:rsidR="000B116F" w:rsidRPr="001229EA" w:rsidRDefault="000B116F" w:rsidP="006727E2">
      <w:pPr>
        <w:spacing w:line="576" w:lineRule="exact"/>
        <w:ind w:firstLineChars="1420" w:firstLine="4544"/>
        <w:rPr>
          <w:rFonts w:ascii="仿宋_GB2312" w:eastAsia="仿宋_GB2312"/>
          <w:sz w:val="32"/>
          <w:szCs w:val="32"/>
        </w:rPr>
      </w:pPr>
      <w:r w:rsidRPr="001229EA">
        <w:rPr>
          <w:rFonts w:ascii="仿宋_GB2312" w:eastAsia="仿宋_GB2312" w:hint="eastAsia"/>
          <w:sz w:val="32"/>
          <w:szCs w:val="32"/>
        </w:rPr>
        <w:t>中共西藏农牧学院委员会</w:t>
      </w:r>
    </w:p>
    <w:p w14:paraId="2938A0CB" w14:textId="77777777" w:rsidR="000B116F" w:rsidRPr="001229EA" w:rsidRDefault="000B116F" w:rsidP="006727E2">
      <w:pPr>
        <w:spacing w:line="576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1229E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1229E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 w:rsidRPr="001229E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20</w:t>
      </w:r>
      <w:r w:rsidRPr="001229EA">
        <w:rPr>
          <w:rFonts w:ascii="仿宋_GB2312" w:eastAsia="仿宋_GB2312" w:hint="eastAsia"/>
          <w:sz w:val="32"/>
          <w:szCs w:val="32"/>
        </w:rPr>
        <w:t>日</w:t>
      </w:r>
    </w:p>
    <w:p w14:paraId="7C7D51A7" w14:textId="77777777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EB25F90" w14:textId="09EDD694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44D99ED" w14:textId="77777777" w:rsidR="00AF2A60" w:rsidRDefault="00AF2A60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4C0906BB" w14:textId="77777777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15411AC" w14:textId="77777777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136AFE0" w14:textId="77777777" w:rsidR="000B116F" w:rsidRPr="00B2641C" w:rsidRDefault="000B116F" w:rsidP="006727E2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B2641C">
        <w:rPr>
          <w:rFonts w:ascii="方正小标宋简体" w:eastAsia="方正小标宋简体" w:hint="eastAsia"/>
          <w:b/>
          <w:sz w:val="44"/>
          <w:szCs w:val="44"/>
        </w:rPr>
        <w:lastRenderedPageBreak/>
        <w:t>中共西藏农牧学院委员会</w:t>
      </w:r>
    </w:p>
    <w:p w14:paraId="0A060DA7" w14:textId="77777777" w:rsidR="000B116F" w:rsidRDefault="000B116F" w:rsidP="006727E2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proofErr w:type="gramStart"/>
      <w:r w:rsidRPr="00B2641C">
        <w:rPr>
          <w:rFonts w:ascii="方正小标宋简体" w:eastAsia="方正小标宋简体" w:hint="eastAsia"/>
          <w:b/>
          <w:sz w:val="44"/>
          <w:szCs w:val="44"/>
        </w:rPr>
        <w:t>践行</w:t>
      </w:r>
      <w:proofErr w:type="gramEnd"/>
      <w:r w:rsidRPr="00B2641C">
        <w:rPr>
          <w:rFonts w:ascii="方正小标宋简体" w:eastAsia="方正小标宋简体" w:hint="eastAsia"/>
          <w:b/>
          <w:sz w:val="44"/>
          <w:szCs w:val="44"/>
        </w:rPr>
        <w:t>监督执纪“四种形态”实施办法</w:t>
      </w:r>
    </w:p>
    <w:p w14:paraId="25467B03" w14:textId="77777777" w:rsidR="000B116F" w:rsidRDefault="000B116F" w:rsidP="006727E2">
      <w:pPr>
        <w:spacing w:line="560" w:lineRule="exact"/>
        <w:jc w:val="center"/>
        <w:rPr>
          <w:rFonts w:ascii="方正大标宋简体" w:eastAsia="方正大标宋简体" w:hAnsi="方正大标宋简体"/>
          <w:b/>
          <w:sz w:val="44"/>
          <w:szCs w:val="44"/>
        </w:rPr>
      </w:pPr>
      <w:r>
        <w:rPr>
          <w:rFonts w:ascii="方正大标宋简体" w:eastAsia="方正大标宋简体" w:hAnsi="方正大标宋简体" w:hint="eastAsia"/>
          <w:b/>
          <w:sz w:val="44"/>
          <w:szCs w:val="44"/>
        </w:rPr>
        <w:t>（试行）</w:t>
      </w:r>
    </w:p>
    <w:p w14:paraId="1BE9F689" w14:textId="77777777" w:rsidR="000B116F" w:rsidRPr="00472BC8" w:rsidRDefault="000B116F" w:rsidP="006727E2">
      <w:pPr>
        <w:spacing w:line="560" w:lineRule="exact"/>
        <w:jc w:val="center"/>
        <w:rPr>
          <w:rFonts w:ascii="方正大标宋简体" w:eastAsia="方正大标宋简体" w:hAnsi="方正大标宋简体"/>
          <w:b/>
          <w:sz w:val="44"/>
          <w:szCs w:val="44"/>
        </w:rPr>
      </w:pPr>
    </w:p>
    <w:p w14:paraId="79A3B471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为进一步落实全面从严治党要求，准确把握运用监督执纪“四种形态”，切实履行“两个责任”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BB13D5">
        <w:rPr>
          <w:rFonts w:ascii="仿宋_GB2312" w:eastAsia="仿宋_GB2312" w:hAnsi="黑体" w:hint="eastAsia"/>
          <w:sz w:val="32"/>
          <w:szCs w:val="32"/>
        </w:rPr>
        <w:t>着力推进我院党风廉政建设和反腐败斗争，根据《中共教育部党组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BB13D5">
        <w:rPr>
          <w:rFonts w:ascii="仿宋_GB2312" w:eastAsia="仿宋_GB2312" w:hAnsi="黑体" w:hint="eastAsia"/>
          <w:sz w:val="32"/>
          <w:szCs w:val="32"/>
        </w:rPr>
        <w:t>中央纪委驻教育部纪检组关于高等学校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监督执纪四种形态的指导意见》（教党〔2016〕21号），结合学院实际，制订本办法。</w:t>
      </w:r>
    </w:p>
    <w:p w14:paraId="184E489E" w14:textId="77777777" w:rsidR="000B116F" w:rsidRPr="00936E4E" w:rsidRDefault="000B116F" w:rsidP="006727E2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36E4E">
        <w:rPr>
          <w:rFonts w:ascii="黑体" w:eastAsia="黑体" w:hAnsi="黑体" w:hint="eastAsia"/>
          <w:b/>
          <w:sz w:val="32"/>
          <w:szCs w:val="32"/>
        </w:rPr>
        <w:t>一、指导思想、工作原则和目标要求</w:t>
      </w:r>
    </w:p>
    <w:p w14:paraId="0E4488BA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22404F">
        <w:rPr>
          <w:rFonts w:ascii="楷体_GB2312" w:eastAsia="楷体_GB2312" w:hAnsi="黑体" w:hint="eastAsia"/>
          <w:b/>
          <w:sz w:val="32"/>
          <w:szCs w:val="32"/>
        </w:rPr>
        <w:t>（一）指导思想。</w:t>
      </w:r>
      <w:r w:rsidRPr="00BB13D5">
        <w:rPr>
          <w:rFonts w:ascii="仿宋_GB2312" w:eastAsia="仿宋_GB2312" w:hAnsi="黑体" w:hint="eastAsia"/>
          <w:sz w:val="32"/>
          <w:szCs w:val="32"/>
        </w:rPr>
        <w:t>以党的十八大和十八届历次全会精神为统领，以习近平总书记系列重要讲话精神为指导，以维护党章党规党纪、强化党内监督为重点，按照“纪严于法，纪在法前”的要求，以更高的标准、更严的纪律约束学院各级党组织和党员，切实加强源头治理，为学院事业发展提供坚强保证。</w:t>
      </w:r>
    </w:p>
    <w:p w14:paraId="763E0B4D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22404F">
        <w:rPr>
          <w:rFonts w:ascii="楷体_GB2312" w:eastAsia="楷体_GB2312" w:hAnsi="黑体" w:hint="eastAsia"/>
          <w:b/>
          <w:sz w:val="32"/>
          <w:szCs w:val="32"/>
        </w:rPr>
        <w:t>（二）工作原则。</w:t>
      </w:r>
      <w:r w:rsidRPr="00BB13D5">
        <w:rPr>
          <w:rFonts w:ascii="仿宋_GB2312" w:eastAsia="仿宋_GB2312" w:hAnsi="黑体" w:hint="eastAsia"/>
          <w:sz w:val="32"/>
          <w:szCs w:val="32"/>
        </w:rPr>
        <w:t>坚持抓早抓小、防微杜渐，加强日常监管，切实抓苗头、管小节、纠小错，体现对党员和领导干部的严管厚爱；坚持动辄则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咎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、及时纠偏，把问题解决在初始阶段，防止小错酿成大错；坚持治病救人、防止破法，防止党员和领导干部走上违法犯罪道路；坚持严肃查处，发现严重违纪涉嫌违法犯罪的行为，做好案件检查、纪律处分或案件移送，保持惩治腐败高压态势。</w:t>
      </w:r>
    </w:p>
    <w:p w14:paraId="454490F8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22404F">
        <w:rPr>
          <w:rFonts w:ascii="楷体_GB2312" w:eastAsia="楷体_GB2312" w:hAnsi="黑体" w:hint="eastAsia"/>
          <w:b/>
          <w:sz w:val="32"/>
          <w:szCs w:val="32"/>
        </w:rPr>
        <w:t>（三）目标要求。</w:t>
      </w:r>
      <w:r w:rsidRPr="00BB13D5">
        <w:rPr>
          <w:rFonts w:ascii="仿宋_GB2312" w:eastAsia="仿宋_GB2312" w:hAnsi="黑体" w:hint="eastAsia"/>
          <w:sz w:val="32"/>
          <w:szCs w:val="32"/>
        </w:rPr>
        <w:t>通过严明纪律把党的领导落到实处，抓住关键少数，管住全体党员，实现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惩处极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少数、教育大多数的政治</w:t>
      </w: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效果和社会效果，确保学院党组织和党员队伍的纯洁性。</w:t>
      </w:r>
    </w:p>
    <w:p w14:paraId="727A47A4" w14:textId="77777777" w:rsidR="000B116F" w:rsidRPr="00936E4E" w:rsidRDefault="000B116F" w:rsidP="006727E2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36E4E">
        <w:rPr>
          <w:rFonts w:ascii="黑体" w:eastAsia="黑体" w:hAnsi="黑体" w:hint="eastAsia"/>
          <w:b/>
          <w:sz w:val="32"/>
          <w:szCs w:val="32"/>
        </w:rPr>
        <w:t>二、实践运用监督执纪“四种形态”的方式与要求</w:t>
      </w:r>
    </w:p>
    <w:p w14:paraId="581B5EB4" w14:textId="77777777" w:rsidR="000B116F" w:rsidRPr="007D3BE9" w:rsidRDefault="000B116F" w:rsidP="006727E2">
      <w:pPr>
        <w:spacing w:line="576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（一）加强日常监管，让咬耳扯袖、红脸出汗成为常态</w:t>
      </w:r>
    </w:p>
    <w:p w14:paraId="2D0D109C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1.谈心交心</w:t>
      </w:r>
    </w:p>
    <w:p w14:paraId="6942F5C1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学院各级党组织、纪检部门和领导干部要结合思想、纪律和作风等方面的实际，开展深入细致的思想政治教育，把谈心提醒经常化、制度化。</w:t>
      </w:r>
    </w:p>
    <w:p w14:paraId="48DAD916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（1）学院党委书记每半年至少与班子成员谈心一次，并定期与二级单位主要负责人谈心。</w:t>
      </w:r>
    </w:p>
    <w:p w14:paraId="0EC6F105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（2）学院党委领导班子其他成员每年与分管单位班子成员、联系</w:t>
      </w:r>
      <w:r>
        <w:rPr>
          <w:rFonts w:ascii="仿宋_GB2312" w:eastAsia="仿宋_GB2312" w:hAnsi="黑体" w:hint="eastAsia"/>
          <w:sz w:val="32"/>
          <w:szCs w:val="32"/>
        </w:rPr>
        <w:t>单位</w:t>
      </w:r>
      <w:r w:rsidRPr="00BB13D5">
        <w:rPr>
          <w:rFonts w:ascii="仿宋_GB2312" w:eastAsia="仿宋_GB2312" w:hAnsi="黑体" w:hint="eastAsia"/>
          <w:sz w:val="32"/>
          <w:szCs w:val="32"/>
        </w:rPr>
        <w:t>主要负责人谈心一次。</w:t>
      </w:r>
    </w:p>
    <w:p w14:paraId="0118FFFF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（3）二级单位主要负责人每半年至少与班子成员谈心一次，并定期与下属科级岗位主要负责人谈心。</w:t>
      </w:r>
    </w:p>
    <w:p w14:paraId="37218F70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（4）对涉及选人用人、财务管理、科研经费、基建工程、集中采购、招生考试与录取等重点领域和重点岗位的干部要进行重点谈心。</w:t>
      </w:r>
    </w:p>
    <w:p w14:paraId="1D887F34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（5）对于党员特别是党员领导干部违反党规党纪的一些倾向性、苗头性问题，往往被视作作风、小节或疑似违纪的问题，各级党组织书记、分管或联系的班子成员在听到、看到后都要及时询问提醒。</w:t>
      </w:r>
    </w:p>
    <w:p w14:paraId="18849FB8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（6）对新提任的处级领导干部进行任前廉政谈话。任前廉政谈话由分管或联系的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院领导</w:t>
      </w:r>
      <w:r>
        <w:rPr>
          <w:rFonts w:ascii="仿宋_GB2312" w:eastAsia="仿宋_GB2312" w:hAnsi="黑体" w:hint="eastAsia"/>
          <w:sz w:val="32"/>
          <w:szCs w:val="32"/>
        </w:rPr>
        <w:t>或者</w:t>
      </w:r>
      <w:r w:rsidRPr="00BB13D5">
        <w:rPr>
          <w:rFonts w:ascii="仿宋_GB2312" w:eastAsia="仿宋_GB2312" w:hAnsi="黑体" w:hint="eastAsia"/>
          <w:sz w:val="32"/>
          <w:szCs w:val="32"/>
        </w:rPr>
        <w:t>授权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院纪委、组织部具体实施。</w:t>
      </w:r>
    </w:p>
    <w:p w14:paraId="32F027AB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2.民主（组织）生活会</w:t>
      </w:r>
    </w:p>
    <w:p w14:paraId="422E8C16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（1）民主（组织）生活会制度化、规范化。各级党组织每年至少召开一次民主生活会，在会后的15</w:t>
      </w:r>
      <w:r>
        <w:rPr>
          <w:rFonts w:ascii="仿宋_GB2312" w:eastAsia="仿宋_GB2312" w:hAnsi="黑体" w:hint="eastAsia"/>
          <w:sz w:val="32"/>
          <w:szCs w:val="32"/>
        </w:rPr>
        <w:t>个工作日内</w:t>
      </w:r>
      <w:r w:rsidRPr="00BB13D5">
        <w:rPr>
          <w:rFonts w:ascii="仿宋_GB2312" w:eastAsia="仿宋_GB2312" w:hAnsi="黑体" w:hint="eastAsia"/>
          <w:sz w:val="32"/>
          <w:szCs w:val="32"/>
        </w:rPr>
        <w:t>向有关部门报送会议记录。</w:t>
      </w:r>
    </w:p>
    <w:p w14:paraId="0EC0EDFB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（2）民主（组织）生活会上开展批评和自我批评，适时开展通报批评。对查实确有轻微违规违纪行为、巡视（察）中发现有</w:t>
      </w:r>
      <w:r>
        <w:rPr>
          <w:rFonts w:ascii="仿宋_GB2312" w:eastAsia="仿宋_GB2312" w:hAnsi="黑体" w:hint="eastAsia"/>
          <w:sz w:val="32"/>
          <w:szCs w:val="32"/>
        </w:rPr>
        <w:t>违反党规党纪的问题、领导干部经济责任审计中发现问题的党员干部，</w:t>
      </w:r>
      <w:r w:rsidRPr="00BB13D5">
        <w:rPr>
          <w:rFonts w:ascii="仿宋_GB2312" w:eastAsia="仿宋_GB2312" w:hAnsi="黑体" w:hint="eastAsia"/>
          <w:sz w:val="32"/>
          <w:szCs w:val="32"/>
        </w:rPr>
        <w:t>在一定范围的内部会议上点名通报批评、在民主（组织）生活会上作认真的自我剖析和批评与自我批评，并提出整改措施及其落实的具体计划，交所在单位党组织接受监督检查。</w:t>
      </w:r>
    </w:p>
    <w:p w14:paraId="1A765C53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3.约谈</w:t>
      </w:r>
    </w:p>
    <w:p w14:paraId="49C0A116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（1）领导干部有下列情形之一的，分管或联系的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院领导、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院纪委或经授权的各单位党委（党总支</w:t>
      </w:r>
      <w:r>
        <w:rPr>
          <w:rFonts w:ascii="仿宋_GB2312" w:eastAsia="仿宋_GB2312" w:hAnsi="黑体" w:hint="eastAsia"/>
          <w:sz w:val="32"/>
          <w:szCs w:val="32"/>
        </w:rPr>
        <w:t>、直属党支部</w:t>
      </w:r>
      <w:r w:rsidRPr="00BB13D5">
        <w:rPr>
          <w:rFonts w:ascii="仿宋_GB2312" w:eastAsia="仿宋_GB2312" w:hAnsi="黑体" w:hint="eastAsia"/>
          <w:sz w:val="32"/>
          <w:szCs w:val="32"/>
        </w:rPr>
        <w:t>）负责人应予以约谈：</w:t>
      </w:r>
    </w:p>
    <w:p w14:paraId="7DF0A706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落实“一岗双责”和廉洁自律规定需要明确更高标准，或者廉政风险防控存在明显不足；思想上存在困惑或者不良倾向；工作生活中存在违纪违法苗头；在年度考核中被确定为基本合格及以下等级；在民主测评中群众满意度较低；遇到重大困难或挫折，或者因违规违纪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受到问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责或纪律处分而导致思想意志消沉、工作不在状态；其他应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予约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谈的情形。</w:t>
      </w:r>
    </w:p>
    <w:p w14:paraId="14448FD0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约谈的内容主要包括：听取被约谈人落实党风廉政建设主体责任和个人廉洁自律情况汇报；督促被约谈人认真履行“一岗双责”；教育提醒被约谈人注意问题苗头，督促其增强政治意识、大局意识、核心意识、看齐意识；跟踪督办相关问题的整改情况。</w:t>
      </w:r>
    </w:p>
    <w:p w14:paraId="254DD124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lastRenderedPageBreak/>
        <w:t>4.诫勉谈话</w:t>
      </w:r>
    </w:p>
    <w:p w14:paraId="355D1CDC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（1）领导干部有下列情形之一的，应对其诫勉谈话：</w:t>
      </w:r>
    </w:p>
    <w:p w14:paraId="5028E209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党风廉政建设责任制检查考核中发现问题较多，需要整改的；信访举报的一般性问题较多，经初核后，相关情况需要与其见面或者需要向其核实并督促纠正的；违反中央八项规定精神或其他改进作风相关规定情节轻微，或者存在其他轻微违规违纪行为，不需要给予纪律处分的；不按照规定交纳党费、不参加党内组织生活或参加党内活动不积极的；存在一定问题但不够免职条件的；问题整改不力或整改效果不明显的；有其他需要诫勉谈话情形的。</w:t>
      </w:r>
    </w:p>
    <w:p w14:paraId="4B74635D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院纪委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BB13D5">
        <w:rPr>
          <w:rFonts w:ascii="仿宋_GB2312" w:eastAsia="仿宋_GB2312" w:hAnsi="黑体" w:hint="eastAsia"/>
          <w:sz w:val="32"/>
          <w:szCs w:val="32"/>
        </w:rPr>
        <w:t>监察室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BB13D5">
        <w:rPr>
          <w:rFonts w:ascii="仿宋_GB2312" w:eastAsia="仿宋_GB2312" w:hAnsi="黑体" w:hint="eastAsia"/>
          <w:sz w:val="32"/>
          <w:szCs w:val="32"/>
        </w:rPr>
        <w:t>发现领导干部存在的问题后，经初步核查认为有必要诫勉谈话的，经纪检监察办公</w:t>
      </w:r>
      <w:r>
        <w:rPr>
          <w:rFonts w:ascii="仿宋_GB2312" w:eastAsia="仿宋_GB2312" w:hAnsi="黑体" w:hint="eastAsia"/>
          <w:sz w:val="32"/>
          <w:szCs w:val="32"/>
        </w:rPr>
        <w:t>会集体研究提出被谈话人，并报</w:t>
      </w:r>
      <w:r w:rsidRPr="00BB13D5">
        <w:rPr>
          <w:rFonts w:ascii="仿宋_GB2312" w:eastAsia="仿宋_GB2312" w:hAnsi="黑体" w:hint="eastAsia"/>
          <w:sz w:val="32"/>
          <w:szCs w:val="32"/>
        </w:rPr>
        <w:t>学院党委会研究决定。</w:t>
      </w:r>
    </w:p>
    <w:p w14:paraId="4B14B66F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（3）对各单位主要负责人和班子成员，应视具体情况，分别由学院党委书记或分管或联系的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院领导、纪委主要负责人谈话，组织部和纪委派人参加。</w:t>
      </w:r>
    </w:p>
    <w:p w14:paraId="74A79D62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4）谈话一般应当包括以下内容：提出谈话的有关要求；向被谈话人介绍发现的问题，责成其就相关问题做出解释、说明或者检查，并提供有关材料；根据被谈话人的陈述和掌握的情况，对其提出加强廉洁自律、改进工作的要求；被谈话人对接受谈话和要求表明态度，提出整改措施。</w:t>
      </w:r>
    </w:p>
    <w:p w14:paraId="5D4DA95E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5）谈话的要求：谈话前必须熟悉有关情况，做好充分准备，确保谈话具有针对性和有效性；要实事求是指出被谈话人存在的问题；要帮助被谈话人认真剖析原因，制订整改措施，从中吸取经验教训，防止出现严重错误；认真听取被谈话人的解释、</w:t>
      </w: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说明、陈述和申辩，对其提出的正当要求和意见，应当予以采纳；谈话人不得少于两人，应当书面记录谈话情况，并经被谈话人认可签名；要严守保密纪律，严禁向被谈话人泄露举报材料和举报人的姓名、身份等重要信息。</w:t>
      </w:r>
    </w:p>
    <w:p w14:paraId="0767633A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Pr="00BB13D5">
        <w:rPr>
          <w:rFonts w:ascii="仿宋_GB2312" w:eastAsia="仿宋_GB2312" w:hAnsi="黑体" w:hint="eastAsia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BB13D5">
        <w:rPr>
          <w:rFonts w:ascii="仿宋_GB2312" w:eastAsia="仿宋_GB2312" w:hAnsi="黑体" w:hint="eastAsia"/>
          <w:sz w:val="32"/>
          <w:szCs w:val="32"/>
        </w:rPr>
        <w:t>被谈话人的要求：应当按规定的时间、地点接受谈话，不得借故推诿、拖延；应当如实回答谈话人提出的问题并提供有关材料，不得造假和隐瞒事实；正确对待批评意见和组织的教育帮助，不得事后追查、打击报复信访举报人和谈话人等；按要求认真整改。</w:t>
      </w:r>
    </w:p>
    <w:p w14:paraId="24566703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（7）</w:t>
      </w:r>
      <w:r w:rsidRPr="00BB13D5">
        <w:rPr>
          <w:rFonts w:ascii="仿宋_GB2312" w:eastAsia="仿宋_GB2312" w:hAnsi="黑体" w:hint="eastAsia"/>
          <w:sz w:val="32"/>
          <w:szCs w:val="32"/>
        </w:rPr>
        <w:t>被谈话人坚持错误，拒绝接受批评教育，或者违反相关要求的，应按规定严肃处理。</w:t>
      </w:r>
    </w:p>
    <w:p w14:paraId="21BAA7BF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（8）</w:t>
      </w:r>
      <w:r w:rsidRPr="00BB13D5">
        <w:rPr>
          <w:rFonts w:ascii="仿宋_GB2312" w:eastAsia="仿宋_GB2312" w:hAnsi="黑体" w:hint="eastAsia"/>
          <w:sz w:val="32"/>
          <w:szCs w:val="32"/>
        </w:rPr>
        <w:t>被谈话人的具有一定代表性、倾向性和警示意义的问题，应在一定范围内通报。</w:t>
      </w:r>
    </w:p>
    <w:p w14:paraId="10C21312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5.函询</w:t>
      </w:r>
    </w:p>
    <w:p w14:paraId="0062545D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领导班子或者领导干部有下列情形之一的，应按照规定进行函询：反映的问题线索笼统，需要配合调查核实的；反映的问题不完全符合事实应予以澄清的；需要提醒、提示有干部群众关心关注的某种问题的。</w:t>
      </w:r>
    </w:p>
    <w:p w14:paraId="574B1773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（2）函询的要求：应当按要求实事求是地说明情况或提供有关材料，不得推诿、拖延，不得造假和隐瞒事实；应当正确对待批评意见和组织的教育帮助，不得事后追查、打击报复信访举报人。</w:t>
      </w:r>
    </w:p>
    <w:p w14:paraId="76CF824C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（3）函询对象提供的说明材料要由所在单位的党委（党总支</w:t>
      </w:r>
      <w:r>
        <w:rPr>
          <w:rFonts w:ascii="仿宋_GB2312" w:eastAsia="仿宋_GB2312" w:hAnsi="黑体" w:hint="eastAsia"/>
          <w:sz w:val="32"/>
          <w:szCs w:val="32"/>
        </w:rPr>
        <w:t>、直属党支部</w:t>
      </w:r>
      <w:r w:rsidRPr="00BB13D5">
        <w:rPr>
          <w:rFonts w:ascii="仿宋_GB2312" w:eastAsia="仿宋_GB2312" w:hAnsi="黑体" w:hint="eastAsia"/>
          <w:sz w:val="32"/>
          <w:szCs w:val="32"/>
        </w:rPr>
        <w:t>）盖章并由其负责人签字背书。</w:t>
      </w:r>
    </w:p>
    <w:p w14:paraId="11C69EF0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（4）对各单位主要负责人函询予以了结的，分管或联系的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院领导要与被函询人谈话。</w:t>
      </w:r>
    </w:p>
    <w:p w14:paraId="0BCC2473" w14:textId="77777777" w:rsidR="000B116F" w:rsidRPr="006134B0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6.述职述</w:t>
      </w:r>
      <w:proofErr w:type="gramStart"/>
      <w:r w:rsidRPr="006134B0">
        <w:rPr>
          <w:rFonts w:ascii="仿宋_GB2312" w:eastAsia="仿宋_GB2312" w:hAnsi="黑体" w:hint="eastAsia"/>
          <w:b/>
          <w:sz w:val="32"/>
          <w:szCs w:val="32"/>
        </w:rPr>
        <w:t>廉述责</w:t>
      </w:r>
      <w:proofErr w:type="gramEnd"/>
    </w:p>
    <w:p w14:paraId="319EF94A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（1）述职述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廉述责对象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为各单位领导班子和领导干部。主要内容包括：贯彻执行党的路线、方针、政策和决议，维护和执行党的纪律，遵守国家法律法规和学院有关决定、规定，坚持党的民主集中制原则的情况；贯彻落实党风廉政建设责任制，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，全面履行党风廉政建设职责的情况；执行《中国共产党廉洁自律准则》和其他廉洁自律规定，自觉接受监督情况；贯彻落实改进作风各项规定及其精神情况；遵守组织人事纪律，严格执行干部选拔任用相关规定情况；执行“三重一大”相关规定情况；遵守社会公德、职业道德、家庭美德和个人品德规范情况；其他应当报告和说明的情况。</w:t>
      </w:r>
    </w:p>
    <w:p w14:paraId="3ACE577C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（2）述职述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廉述责一般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应与民主生活会、换届考核考察、年度考核、党风廉政建设责任制检查考核等结合进行，由各级党组织实施，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院纪委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BB13D5">
        <w:rPr>
          <w:rFonts w:ascii="仿宋_GB2312" w:eastAsia="仿宋_GB2312" w:hAnsi="黑体" w:hint="eastAsia"/>
          <w:sz w:val="32"/>
          <w:szCs w:val="32"/>
        </w:rPr>
        <w:t>监察室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 w:rsidRPr="00BB13D5">
        <w:rPr>
          <w:rFonts w:ascii="仿宋_GB2312" w:eastAsia="仿宋_GB2312" w:hAnsi="黑体" w:hint="eastAsia"/>
          <w:sz w:val="32"/>
          <w:szCs w:val="32"/>
        </w:rPr>
        <w:t>党委组织部负责监督检查。</w:t>
      </w:r>
    </w:p>
    <w:p w14:paraId="18FF1474" w14:textId="77777777" w:rsidR="000B116F" w:rsidRPr="007D3BE9" w:rsidRDefault="000B116F" w:rsidP="006727E2">
      <w:pPr>
        <w:spacing w:line="576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（二）做到违纪必究，让党纪轻处分、组织调整或者组织处理成为大多数</w:t>
      </w:r>
    </w:p>
    <w:p w14:paraId="0CC068E8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</w:t>
      </w:r>
      <w:r w:rsidRPr="00BB13D5">
        <w:rPr>
          <w:rFonts w:ascii="仿宋_GB2312" w:eastAsia="仿宋_GB2312" w:hAnsi="黑体" w:hint="eastAsia"/>
          <w:sz w:val="32"/>
          <w:szCs w:val="32"/>
        </w:rPr>
        <w:t>党员领导干部存在下列情形之一的，应当给予党纪轻处分、组织调整或者组织处理：</w:t>
      </w:r>
    </w:p>
    <w:p w14:paraId="4C8539B0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（1）党员领导干部履行“一岗双责”不到位，导致本单位或者工作人员发生严重违纪违法行为的；</w:t>
      </w:r>
    </w:p>
    <w:p w14:paraId="2E02F1A0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（2）对“咬耳扯袖、红脸出汗”的问题不重视整改或者屡教不改的；</w:t>
      </w:r>
    </w:p>
    <w:p w14:paraId="41FC550D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（3）有证据证明违纪问题明显存在，不适宜在现岗位继续工作或担任现职的；</w:t>
      </w:r>
    </w:p>
    <w:p w14:paraId="0857A9F8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（4）信访举报问题较多、群众反映较大、造成不良影响，不适宜在现岗位继续工作或担任现职的；</w:t>
      </w:r>
    </w:p>
    <w:p w14:paraId="26204532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（5）虽构成违纪但情节轻微，根据《中国共产党纪律处分条例》可免予处分且不适宜在现岗位继续工作或担任现职的；</w:t>
      </w:r>
    </w:p>
    <w:p w14:paraId="3F0B482F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（6）有《中国共产党纪律处分条例》规定的应给予党内警告或严重警告处分的违纪行为，且不适宜担任现职的。</w:t>
      </w:r>
    </w:p>
    <w:p w14:paraId="2EDD15AE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.学</w:t>
      </w:r>
      <w:r w:rsidRPr="00BB13D5">
        <w:rPr>
          <w:rFonts w:ascii="仿宋_GB2312" w:eastAsia="仿宋_GB2312" w:hAnsi="黑体" w:hint="eastAsia"/>
          <w:sz w:val="32"/>
          <w:szCs w:val="32"/>
        </w:rPr>
        <w:t>院纪委、党委组织部要根据党员的违规违纪事实、性质和危害，依规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依纪向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党委提出对其停职检查、调整岗位、引咎辞职、责令辞职、降职、免职等组织调整或者组织处理建议。</w:t>
      </w:r>
    </w:p>
    <w:p w14:paraId="72958F8C" w14:textId="77777777" w:rsidR="000B116F" w:rsidRPr="007D3BE9" w:rsidRDefault="000B116F" w:rsidP="006727E2">
      <w:pPr>
        <w:spacing w:line="576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（三）提高审查时效，</w:t>
      </w:r>
      <w:proofErr w:type="gramStart"/>
      <w:r w:rsidRPr="007D3BE9">
        <w:rPr>
          <w:rFonts w:ascii="楷体_GB2312" w:eastAsia="楷体_GB2312" w:hAnsi="黑体" w:hint="eastAsia"/>
          <w:b/>
          <w:sz w:val="32"/>
          <w:szCs w:val="32"/>
        </w:rPr>
        <w:t>让重处分</w:t>
      </w:r>
      <w:proofErr w:type="gramEnd"/>
      <w:r w:rsidRPr="007D3BE9">
        <w:rPr>
          <w:rFonts w:ascii="楷体_GB2312" w:eastAsia="楷体_GB2312" w:hAnsi="黑体" w:hint="eastAsia"/>
          <w:b/>
          <w:sz w:val="32"/>
          <w:szCs w:val="32"/>
        </w:rPr>
        <w:t>、重大职务调整或者组织处理成为少数</w:t>
      </w:r>
    </w:p>
    <w:p w14:paraId="6EB0D7CE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1.给予重处分。</w:t>
      </w:r>
      <w:r w:rsidRPr="00BB13D5">
        <w:rPr>
          <w:rFonts w:ascii="仿宋_GB2312" w:eastAsia="仿宋_GB2312" w:hAnsi="黑体" w:hint="eastAsia"/>
          <w:sz w:val="32"/>
          <w:szCs w:val="32"/>
        </w:rPr>
        <w:t>以纪律审查为重点，提高审查时效，做到快查快结。对违纪问题性质比较严重、又不能向组织讲清楚问题的党员，要依照《中国共产党纪律处分条例》给予撤销党内职务、留党察看、开除党籍处分。</w:t>
      </w:r>
    </w:p>
    <w:p w14:paraId="1153F40C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2.进行重大职务调整或者组织处理。</w:t>
      </w:r>
      <w:r w:rsidRPr="00BB13D5">
        <w:rPr>
          <w:rFonts w:ascii="仿宋_GB2312" w:eastAsia="仿宋_GB2312" w:hAnsi="黑体" w:hint="eastAsia"/>
          <w:sz w:val="32"/>
          <w:szCs w:val="32"/>
        </w:rPr>
        <w:t>党员领导干部存在下列情形之一的，应当在依照规定给予党纪重处分的同时，对其进行重大职务调整或者组织处理：</w:t>
      </w:r>
    </w:p>
    <w:p w14:paraId="5CC62DB9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（1）犯有严重错误，不适宜担任现职或可能妨碍案件调查的；</w:t>
      </w:r>
    </w:p>
    <w:p w14:paraId="39D50958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B13D5">
        <w:rPr>
          <w:rFonts w:ascii="仿宋_GB2312" w:eastAsia="仿宋_GB2312" w:hAnsi="黑体" w:hint="eastAsia"/>
          <w:sz w:val="32"/>
          <w:szCs w:val="32"/>
        </w:rPr>
        <w:t>（2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BB13D5">
        <w:rPr>
          <w:rFonts w:ascii="仿宋_GB2312" w:eastAsia="仿宋_GB2312" w:hAnsi="黑体" w:hint="eastAsia"/>
          <w:sz w:val="32"/>
          <w:szCs w:val="32"/>
        </w:rPr>
        <w:t>因违纪不适宜担任现职，被责令辞职，但拒不辞职的。</w:t>
      </w:r>
    </w:p>
    <w:p w14:paraId="3CD44777" w14:textId="77777777" w:rsidR="000B116F" w:rsidRPr="007D3BE9" w:rsidRDefault="000B116F" w:rsidP="006727E2">
      <w:pPr>
        <w:spacing w:line="576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（四）保持高压态势，</w:t>
      </w:r>
      <w:proofErr w:type="gramStart"/>
      <w:r w:rsidRPr="007D3BE9">
        <w:rPr>
          <w:rFonts w:ascii="楷体_GB2312" w:eastAsia="楷体_GB2312" w:hAnsi="黑体" w:hint="eastAsia"/>
          <w:b/>
          <w:sz w:val="32"/>
          <w:szCs w:val="32"/>
        </w:rPr>
        <w:t>让严重</w:t>
      </w:r>
      <w:proofErr w:type="gramEnd"/>
      <w:r w:rsidRPr="007D3BE9">
        <w:rPr>
          <w:rFonts w:ascii="楷体_GB2312" w:eastAsia="楷体_GB2312" w:hAnsi="黑体" w:hint="eastAsia"/>
          <w:b/>
          <w:sz w:val="32"/>
          <w:szCs w:val="32"/>
        </w:rPr>
        <w:t>违纪涉嫌违法立案审查的成为</w:t>
      </w:r>
      <w:r w:rsidRPr="007D3BE9">
        <w:rPr>
          <w:rFonts w:ascii="楷体_GB2312" w:eastAsia="楷体_GB2312" w:hAnsi="黑体" w:hint="eastAsia"/>
          <w:b/>
          <w:sz w:val="32"/>
          <w:szCs w:val="32"/>
        </w:rPr>
        <w:lastRenderedPageBreak/>
        <w:t>极</w:t>
      </w:r>
      <w:proofErr w:type="gramStart"/>
      <w:r w:rsidRPr="007D3BE9">
        <w:rPr>
          <w:rFonts w:ascii="楷体_GB2312" w:eastAsia="楷体_GB2312" w:hAnsi="黑体" w:hint="eastAsia"/>
          <w:b/>
          <w:sz w:val="32"/>
          <w:szCs w:val="32"/>
        </w:rPr>
        <w:t>极</w:t>
      </w:r>
      <w:proofErr w:type="gramEnd"/>
      <w:r w:rsidRPr="007D3BE9">
        <w:rPr>
          <w:rFonts w:ascii="楷体_GB2312" w:eastAsia="楷体_GB2312" w:hAnsi="黑体" w:hint="eastAsia"/>
          <w:b/>
          <w:sz w:val="32"/>
          <w:szCs w:val="32"/>
        </w:rPr>
        <w:t>少数</w:t>
      </w:r>
    </w:p>
    <w:p w14:paraId="36C6798C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1.突出惩处重点。</w:t>
      </w:r>
      <w:r w:rsidRPr="00BB13D5">
        <w:rPr>
          <w:rFonts w:ascii="仿宋_GB2312" w:eastAsia="仿宋_GB2312" w:hAnsi="黑体" w:hint="eastAsia"/>
          <w:sz w:val="32"/>
          <w:szCs w:val="32"/>
        </w:rPr>
        <w:t>要持续保持遏制腐败的高压态势。重点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查处党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的十八大后不收敛、不收手，问题线索反映集中、群众反映强烈，现在重要岗位且可能还要提拔使用的领导干部的问题。对以上三类情况集于一身的领导干部，必须严肃审查。要聚焦违纪问题，规范执纪审理工作，加强对党纪条规适用和处理方式的审核把关。</w:t>
      </w:r>
    </w:p>
    <w:p w14:paraId="7731B71D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6134B0">
        <w:rPr>
          <w:rFonts w:ascii="仿宋_GB2312" w:eastAsia="仿宋_GB2312" w:hAnsi="黑体" w:hint="eastAsia"/>
          <w:b/>
          <w:sz w:val="32"/>
          <w:szCs w:val="32"/>
        </w:rPr>
        <w:t>2.</w:t>
      </w:r>
      <w:proofErr w:type="gramStart"/>
      <w:r w:rsidRPr="006134B0">
        <w:rPr>
          <w:rFonts w:ascii="仿宋_GB2312" w:eastAsia="仿宋_GB2312" w:hAnsi="黑体" w:hint="eastAsia"/>
          <w:b/>
          <w:sz w:val="32"/>
          <w:szCs w:val="32"/>
        </w:rPr>
        <w:t>做好纪法衔接</w:t>
      </w:r>
      <w:proofErr w:type="gramEnd"/>
      <w:r w:rsidRPr="006134B0">
        <w:rPr>
          <w:rFonts w:ascii="仿宋_GB2312" w:eastAsia="仿宋_GB2312" w:hAnsi="黑体" w:hint="eastAsia"/>
          <w:b/>
          <w:sz w:val="32"/>
          <w:szCs w:val="32"/>
        </w:rPr>
        <w:t>。</w:t>
      </w:r>
      <w:r w:rsidRPr="00BB13D5">
        <w:rPr>
          <w:rFonts w:ascii="仿宋_GB2312" w:eastAsia="仿宋_GB2312" w:hAnsi="黑体" w:hint="eastAsia"/>
          <w:sz w:val="32"/>
          <w:szCs w:val="32"/>
        </w:rPr>
        <w:t>对于受到党纪追究，涉嫌违法犯罪的党员，应当及时移送有关国家机关依法处理；需要给予行政处分或者其他纪律处分的，应当向有关部门或者组织提出建议。在纪律审查中发现党员有《中国共产党纪律处分条例》第27条至29条规定的行为，党组织要依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纪给予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纪律处分。</w:t>
      </w:r>
    </w:p>
    <w:p w14:paraId="494AC9C6" w14:textId="77777777" w:rsidR="000B116F" w:rsidRPr="00936E4E" w:rsidRDefault="000B116F" w:rsidP="006727E2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36E4E">
        <w:rPr>
          <w:rFonts w:ascii="黑体" w:eastAsia="黑体" w:hAnsi="黑体" w:hint="eastAsia"/>
          <w:b/>
          <w:sz w:val="32"/>
          <w:szCs w:val="32"/>
        </w:rPr>
        <w:t>三、加强组织领导落实全面从严治党主体责任，务求实效</w:t>
      </w:r>
    </w:p>
    <w:p w14:paraId="552B7CAE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（一）切实履行责任。</w:t>
      </w:r>
      <w:r w:rsidRPr="00F35706"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院党委将把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作为落实管党治党主体责任的重要方式，作为关心爱护党员干部的重要手段，加强领导，及时听取有关情况的汇报，旗帜鲜明支持纪委开展工作。领导班子成员要把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作为落实“一岗双责”的重要内容，对管辖范围内的政治生态和干部健康成长负责。</w:t>
      </w:r>
      <w:r>
        <w:rPr>
          <w:rFonts w:ascii="仿宋_GB2312" w:eastAsia="仿宋_GB2312" w:hAnsi="黑体" w:hint="eastAsia"/>
          <w:sz w:val="32"/>
          <w:szCs w:val="32"/>
        </w:rPr>
        <w:t>学</w:t>
      </w:r>
      <w:r w:rsidRPr="00BB13D5">
        <w:rPr>
          <w:rFonts w:ascii="仿宋_GB2312" w:eastAsia="仿宋_GB2312" w:hAnsi="黑体" w:hint="eastAsia"/>
          <w:sz w:val="32"/>
          <w:szCs w:val="32"/>
        </w:rPr>
        <w:t>院纪委把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作为检验工作的标准，切实履行监督责任，聚焦“六大纪律”严肃监督执纪问责。纪检干部要敢于担当，在大是大非和原则问题面前保持政治定力，增强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履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职能力，做到忠诚、干净、担当。学院党委要层层传导压力，把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情况纳入年度述职述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廉述责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内容，督促指导各级党组织、各职能部门以及领导干部按照分工履行好各自责任，</w:t>
      </w:r>
      <w:r w:rsidRPr="00BB13D5">
        <w:rPr>
          <w:rFonts w:ascii="仿宋_GB2312" w:eastAsia="仿宋_GB2312" w:hAnsi="黑体" w:hint="eastAsia"/>
          <w:sz w:val="32"/>
          <w:szCs w:val="32"/>
        </w:rPr>
        <w:lastRenderedPageBreak/>
        <w:t>形成统筹推进、齐抓共管、层层落实的良好局面。</w:t>
      </w:r>
    </w:p>
    <w:p w14:paraId="005B118E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（二）落实长效机制。</w:t>
      </w:r>
      <w:r w:rsidRPr="00BB13D5">
        <w:rPr>
          <w:rFonts w:ascii="仿宋_GB2312" w:eastAsia="仿宋_GB2312" w:hAnsi="黑体" w:hint="eastAsia"/>
          <w:sz w:val="32"/>
          <w:szCs w:val="32"/>
        </w:rPr>
        <w:t>学院党委、纪委要积极探索纪律教育经常化、制度化的途径，健全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的具体制度。要强化党内监督，坚持民主集中制，指导、督促各级党组织规范党内政治生活。要完善信访举报受理、问题线索管理、纪律审查和案件审理制度，明确执纪重点、规范执纪流程、转变执纪方式、提升执纪效果。做好挽救和</w:t>
      </w:r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的转化工作，对于问题界于相邻两种形态之间的，要力求通过组织的教育帮助和启发其本人的觉悟，使其彻底整改，把后一种形态向前一种形态转化。要完善党员、干部廉政档案制度，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中形成的相关材料，应存入廉政档案；被诫勉的党员干部写出的个人说明、检查材料应存入干部廉政档案；按照有关规定将诫勉情况作为党员干部考核、任免、奖惩的重要依据。</w:t>
      </w:r>
    </w:p>
    <w:p w14:paraId="40BD2F1B" w14:textId="77777777" w:rsidR="000B116F" w:rsidRPr="00BB13D5" w:rsidRDefault="000B116F" w:rsidP="006727E2">
      <w:pPr>
        <w:spacing w:line="576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7D3BE9">
        <w:rPr>
          <w:rFonts w:ascii="楷体_GB2312" w:eastAsia="楷体_GB2312" w:hAnsi="黑体" w:hint="eastAsia"/>
          <w:b/>
          <w:sz w:val="32"/>
          <w:szCs w:val="32"/>
        </w:rPr>
        <w:t>（三）强化追责问责。</w:t>
      </w:r>
      <w:r w:rsidRPr="00BB13D5">
        <w:rPr>
          <w:rFonts w:ascii="仿宋_GB2312" w:eastAsia="仿宋_GB2312" w:hAnsi="黑体" w:hint="eastAsia"/>
          <w:sz w:val="32"/>
          <w:szCs w:val="32"/>
        </w:rPr>
        <w:t>学院党委、纪委把追责问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责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作为全面从严治党的重要抓手，对党组织和党员领导干部违反党章和党内其他法规，不履行或者不正确履行职责，有《中国共产党问责条例》规定的应问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责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情形的，应当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予以问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责。在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</w:t>
      </w:r>
      <w:r w:rsidRPr="00BB13D5">
        <w:rPr>
          <w:rFonts w:ascii="仿宋_GB2312" w:eastAsia="仿宋_GB2312" w:hAnsi="黑体" w:hint="eastAsia"/>
          <w:sz w:val="32"/>
          <w:szCs w:val="32"/>
        </w:rPr>
        <w:t>四种形态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BB13D5">
        <w:rPr>
          <w:rFonts w:ascii="仿宋_GB2312" w:eastAsia="仿宋_GB2312" w:hAnsi="黑体" w:hint="eastAsia"/>
          <w:sz w:val="32"/>
          <w:szCs w:val="32"/>
        </w:rPr>
        <w:t>过程中，对经核实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不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如实说明情况、提供材料，或拒不接受组织教育提醒、拒不改正的，或打击报复相关人员的，或失密、泄密的，应依规依纪</w:t>
      </w:r>
      <w:proofErr w:type="gramStart"/>
      <w:r w:rsidRPr="00BB13D5">
        <w:rPr>
          <w:rFonts w:ascii="仿宋_GB2312" w:eastAsia="仿宋_GB2312" w:hAnsi="黑体" w:hint="eastAsia"/>
          <w:sz w:val="32"/>
          <w:szCs w:val="32"/>
        </w:rPr>
        <w:t>作出</w:t>
      </w:r>
      <w:proofErr w:type="gramEnd"/>
      <w:r w:rsidRPr="00BB13D5">
        <w:rPr>
          <w:rFonts w:ascii="仿宋_GB2312" w:eastAsia="仿宋_GB2312" w:hAnsi="黑体" w:hint="eastAsia"/>
          <w:sz w:val="32"/>
          <w:szCs w:val="32"/>
        </w:rPr>
        <w:t>严肃处理；涉嫌犯罪的，应移送司法机关处理。</w:t>
      </w:r>
    </w:p>
    <w:p w14:paraId="34C4F355" w14:textId="77777777" w:rsidR="000B116F" w:rsidRPr="00936E4E" w:rsidRDefault="000B116F" w:rsidP="006727E2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36E4E">
        <w:rPr>
          <w:rFonts w:ascii="黑体" w:eastAsia="黑体" w:hAnsi="黑体" w:hint="eastAsia"/>
          <w:b/>
          <w:sz w:val="32"/>
          <w:szCs w:val="32"/>
        </w:rPr>
        <w:t>四、附则</w:t>
      </w:r>
    </w:p>
    <w:p w14:paraId="02B7C18D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167E6">
        <w:rPr>
          <w:rFonts w:ascii="仿宋_GB2312" w:eastAsia="仿宋_GB2312" w:hAnsi="黑体" w:hint="eastAsia"/>
          <w:sz w:val="32"/>
          <w:szCs w:val="32"/>
        </w:rPr>
        <w:t>（一）</w:t>
      </w:r>
      <w:r w:rsidRPr="00BB13D5">
        <w:rPr>
          <w:rFonts w:ascii="仿宋_GB2312" w:eastAsia="仿宋_GB2312" w:hAnsi="黑体" w:hint="eastAsia"/>
          <w:sz w:val="32"/>
          <w:szCs w:val="32"/>
        </w:rPr>
        <w:t>科级及以下党员或干部的监督执纪由各单位依照或参照本办法执行。</w:t>
      </w:r>
    </w:p>
    <w:p w14:paraId="5E88DE24" w14:textId="77777777" w:rsidR="000B116F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167E6">
        <w:rPr>
          <w:rFonts w:ascii="仿宋_GB2312" w:eastAsia="仿宋_GB2312" w:hAnsi="黑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黑体" w:hint="eastAsia"/>
          <w:sz w:val="32"/>
          <w:szCs w:val="32"/>
        </w:rPr>
        <w:t>二</w:t>
      </w:r>
      <w:r w:rsidRPr="004167E6">
        <w:rPr>
          <w:rFonts w:ascii="仿宋_GB2312" w:eastAsia="仿宋_GB2312" w:hAnsi="黑体" w:hint="eastAsia"/>
          <w:sz w:val="32"/>
          <w:szCs w:val="32"/>
        </w:rPr>
        <w:t>）</w:t>
      </w:r>
      <w:r w:rsidRPr="00BB13D5">
        <w:rPr>
          <w:rFonts w:ascii="仿宋_GB2312" w:eastAsia="仿宋_GB2312" w:hAnsi="黑体" w:hint="eastAsia"/>
          <w:sz w:val="32"/>
          <w:szCs w:val="32"/>
        </w:rPr>
        <w:t>本办法由学院纪委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BB13D5">
        <w:rPr>
          <w:rFonts w:ascii="仿宋_GB2312" w:eastAsia="仿宋_GB2312" w:hAnsi="黑体" w:hint="eastAsia"/>
          <w:sz w:val="32"/>
          <w:szCs w:val="32"/>
        </w:rPr>
        <w:t>监察室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BB13D5">
        <w:rPr>
          <w:rFonts w:ascii="仿宋_GB2312" w:eastAsia="仿宋_GB2312" w:hAnsi="黑体" w:hint="eastAsia"/>
          <w:sz w:val="32"/>
          <w:szCs w:val="32"/>
        </w:rPr>
        <w:t>负责解释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43BEF375" w14:textId="77777777" w:rsidR="000B116F" w:rsidRPr="00BB13D5" w:rsidRDefault="000B116F" w:rsidP="006727E2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167E6"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三</w:t>
      </w:r>
      <w:r w:rsidRPr="004167E6"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本办法</w:t>
      </w:r>
      <w:r w:rsidRPr="00BB13D5">
        <w:rPr>
          <w:rFonts w:ascii="仿宋_GB2312" w:eastAsia="仿宋_GB2312" w:hAnsi="黑体" w:hint="eastAsia"/>
          <w:sz w:val="32"/>
          <w:szCs w:val="32"/>
        </w:rPr>
        <w:t>自</w:t>
      </w:r>
      <w:r>
        <w:rPr>
          <w:rFonts w:ascii="仿宋_GB2312" w:eastAsia="仿宋_GB2312" w:hAnsi="黑体" w:hint="eastAsia"/>
          <w:sz w:val="32"/>
          <w:szCs w:val="32"/>
        </w:rPr>
        <w:t>印发</w:t>
      </w:r>
      <w:r w:rsidRPr="00BB13D5">
        <w:rPr>
          <w:rFonts w:ascii="仿宋_GB2312" w:eastAsia="仿宋_GB2312" w:hAnsi="黑体" w:hint="eastAsia"/>
          <w:sz w:val="32"/>
          <w:szCs w:val="32"/>
        </w:rPr>
        <w:t>之日起</w:t>
      </w:r>
      <w:r>
        <w:rPr>
          <w:rFonts w:ascii="仿宋_GB2312" w:eastAsia="仿宋_GB2312" w:hAnsi="黑体" w:hint="eastAsia"/>
          <w:sz w:val="32"/>
          <w:szCs w:val="32"/>
        </w:rPr>
        <w:t>施行</w:t>
      </w:r>
      <w:r w:rsidRPr="00BB13D5">
        <w:rPr>
          <w:rFonts w:ascii="仿宋_GB2312" w:eastAsia="仿宋_GB2312" w:hAnsi="黑体" w:hint="eastAsia"/>
          <w:sz w:val="32"/>
          <w:szCs w:val="32"/>
        </w:rPr>
        <w:t>。</w:t>
      </w:r>
    </w:p>
    <w:p w14:paraId="507A007E" w14:textId="6A94A339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346AFED" w14:textId="51C3DC2A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1E22314" w14:textId="03981E3B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7DCC6D3C" w14:textId="0FAC9B4F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BCED92C" w14:textId="796E6504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B264A5C" w14:textId="26FF614C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E446B17" w14:textId="11CD19F7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469CC96" w14:textId="69DA3E47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749414F0" w14:textId="6FF431A6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6218DE4" w14:textId="504D1C8C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394D13F5" w14:textId="5D036376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60B8E51" w14:textId="645F9B35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42D21BAB" w14:textId="117C39AE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5BD716B" w14:textId="2FB51254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508CEF0A" w14:textId="49BB3A42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EB6D7D6" w14:textId="3782E8C3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34284746" w14:textId="08431862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10B13D0" w14:textId="7103CC7B" w:rsidR="00F42B1A" w:rsidRDefault="00F42B1A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39C8742F" w14:textId="77777777" w:rsidR="00F42B1A" w:rsidRPr="00F42B1A" w:rsidRDefault="00F42B1A" w:rsidP="006727E2">
      <w:pPr>
        <w:spacing w:line="576" w:lineRule="exact"/>
        <w:rPr>
          <w:rFonts w:ascii="仿宋_GB2312" w:eastAsia="仿宋_GB2312" w:hint="eastAsia"/>
          <w:sz w:val="32"/>
          <w:szCs w:val="32"/>
        </w:rPr>
      </w:pPr>
    </w:p>
    <w:p w14:paraId="5BBD9AB0" w14:textId="6381C79F" w:rsidR="000B116F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4D40F3C" w14:textId="77777777" w:rsidR="000B116F" w:rsidRPr="00B55404" w:rsidRDefault="000B116F" w:rsidP="006727E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7371C20E" w14:textId="05645684" w:rsidR="000B116F" w:rsidRDefault="00431FA0" w:rsidP="004D12DB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 w14:anchorId="1B04F03C">
          <v:line id="_x0000_s1036" style="position:absolute;left:0;text-align:left;z-index:251663360" from="0,1.2pt" to="442.2pt,1.2pt" strokeweight="1pt"/>
        </w:pict>
      </w:r>
      <w:r>
        <w:rPr>
          <w:rFonts w:ascii="仿宋_GB2312" w:eastAsia="仿宋_GB2312"/>
          <w:noProof/>
          <w:sz w:val="28"/>
          <w:szCs w:val="28"/>
        </w:rPr>
        <w:pict w14:anchorId="2780F488">
          <v:line id="_x0000_s1035" style="position:absolute;left:0;text-align:left;z-index:251662336" from="0,31.8pt" to="442.2pt,31.8pt" strokeweight="1pt"/>
        </w:pict>
      </w:r>
      <w:r w:rsidR="000B116F" w:rsidRPr="004D12DB">
        <w:rPr>
          <w:rFonts w:ascii="仿宋_GB2312" w:eastAsia="仿宋_GB2312" w:hint="eastAsia"/>
          <w:sz w:val="28"/>
          <w:szCs w:val="28"/>
        </w:rPr>
        <w:t>中共西藏农牧学院委员会办公室</w:t>
      </w:r>
      <w:r w:rsidR="000B116F">
        <w:rPr>
          <w:rFonts w:ascii="仿宋_GB2312" w:eastAsia="仿宋_GB2312" w:hint="eastAsia"/>
          <w:sz w:val="28"/>
          <w:szCs w:val="28"/>
        </w:rPr>
        <w:t xml:space="preserve">     </w:t>
      </w:r>
      <w:r w:rsidR="000B116F" w:rsidRPr="004D12DB">
        <w:rPr>
          <w:rFonts w:ascii="仿宋_GB2312" w:eastAsia="仿宋_GB2312" w:hint="eastAsia"/>
          <w:sz w:val="28"/>
          <w:szCs w:val="28"/>
        </w:rPr>
        <w:t xml:space="preserve">     2017年3月20日印发</w:t>
      </w:r>
    </w:p>
    <w:sectPr w:rsidR="000B116F" w:rsidSect="00AF2A60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D128C" w14:textId="77777777" w:rsidR="00431FA0" w:rsidRDefault="00431FA0">
      <w:r>
        <w:separator/>
      </w:r>
    </w:p>
  </w:endnote>
  <w:endnote w:type="continuationSeparator" w:id="0">
    <w:p w14:paraId="0783B4EB" w14:textId="77777777" w:rsidR="00431FA0" w:rsidRDefault="0043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ZDBT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6E0C" w14:textId="77777777" w:rsidR="002106FA" w:rsidRPr="00D328D5" w:rsidRDefault="001860CA" w:rsidP="00D328D5">
    <w:pPr>
      <w:pStyle w:val="a3"/>
      <w:ind w:firstLineChars="100" w:firstLine="280"/>
      <w:rPr>
        <w:sz w:val="28"/>
        <w:szCs w:val="28"/>
      </w:rPr>
    </w:pPr>
    <w:r w:rsidRPr="00D328D5">
      <w:rPr>
        <w:sz w:val="28"/>
        <w:szCs w:val="28"/>
      </w:rPr>
      <w:t xml:space="preserve">— </w:t>
    </w:r>
    <w:r w:rsidRPr="00D328D5">
      <w:rPr>
        <w:sz w:val="28"/>
        <w:szCs w:val="28"/>
      </w:rPr>
      <w:fldChar w:fldCharType="begin"/>
    </w:r>
    <w:r w:rsidRPr="00D328D5">
      <w:rPr>
        <w:sz w:val="28"/>
        <w:szCs w:val="28"/>
      </w:rPr>
      <w:instrText xml:space="preserve"> PAGE   \* MERGEFORMAT </w:instrText>
    </w:r>
    <w:r w:rsidRPr="00D328D5">
      <w:rPr>
        <w:sz w:val="28"/>
        <w:szCs w:val="28"/>
      </w:rPr>
      <w:fldChar w:fldCharType="separate"/>
    </w:r>
    <w:r w:rsidRPr="00F901CF">
      <w:rPr>
        <w:noProof/>
        <w:sz w:val="28"/>
        <w:szCs w:val="28"/>
        <w:lang w:val="zh-CN"/>
      </w:rPr>
      <w:t>8</w:t>
    </w:r>
    <w:r w:rsidRPr="00D328D5">
      <w:rPr>
        <w:sz w:val="28"/>
        <w:szCs w:val="28"/>
      </w:rPr>
      <w:fldChar w:fldCharType="end"/>
    </w:r>
    <w:r w:rsidRPr="00D328D5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627" w14:textId="1323FD97" w:rsidR="002106FA" w:rsidRPr="00D328D5" w:rsidRDefault="001860CA" w:rsidP="00A967EE">
    <w:pPr>
      <w:pStyle w:val="a3"/>
      <w:wordWrap w:val="0"/>
      <w:ind w:right="280"/>
      <w:jc w:val="right"/>
      <w:rPr>
        <w:sz w:val="28"/>
        <w:szCs w:val="28"/>
      </w:rPr>
    </w:pPr>
    <w:r w:rsidRPr="00D328D5">
      <w:rPr>
        <w:sz w:val="28"/>
        <w:szCs w:val="28"/>
      </w:rPr>
      <w:t xml:space="preserve">— </w:t>
    </w:r>
    <w:r w:rsidRPr="00D328D5">
      <w:rPr>
        <w:sz w:val="28"/>
        <w:szCs w:val="28"/>
      </w:rPr>
      <w:fldChar w:fldCharType="begin"/>
    </w:r>
    <w:r w:rsidRPr="00D328D5">
      <w:rPr>
        <w:sz w:val="28"/>
        <w:szCs w:val="28"/>
      </w:rPr>
      <w:instrText xml:space="preserve"> PAGE   \* MERGEFORMAT </w:instrText>
    </w:r>
    <w:r w:rsidRPr="00D328D5">
      <w:rPr>
        <w:sz w:val="28"/>
        <w:szCs w:val="28"/>
      </w:rPr>
      <w:fldChar w:fldCharType="separate"/>
    </w:r>
    <w:r w:rsidR="000B116F" w:rsidRPr="000B116F">
      <w:rPr>
        <w:noProof/>
        <w:sz w:val="28"/>
        <w:szCs w:val="28"/>
        <w:lang w:val="zh-CN"/>
      </w:rPr>
      <w:t>11</w:t>
    </w:r>
    <w:r w:rsidRPr="00D328D5">
      <w:rPr>
        <w:sz w:val="28"/>
        <w:szCs w:val="28"/>
      </w:rPr>
      <w:fldChar w:fldCharType="end"/>
    </w:r>
    <w:r w:rsidRPr="00D328D5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1F379" w14:textId="77777777" w:rsidR="00431FA0" w:rsidRDefault="00431FA0">
      <w:r>
        <w:separator/>
      </w:r>
    </w:p>
  </w:footnote>
  <w:footnote w:type="continuationSeparator" w:id="0">
    <w:p w14:paraId="0FE7BD67" w14:textId="77777777" w:rsidR="00431FA0" w:rsidRDefault="0043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F3"/>
    <w:rsid w:val="000B116F"/>
    <w:rsid w:val="000C1AF3"/>
    <w:rsid w:val="001860CA"/>
    <w:rsid w:val="00205433"/>
    <w:rsid w:val="00431FA0"/>
    <w:rsid w:val="009E24C6"/>
    <w:rsid w:val="00AF2A60"/>
    <w:rsid w:val="00DC17E9"/>
    <w:rsid w:val="00F31784"/>
    <w:rsid w:val="00F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5A6C5"/>
  <w15:chartTrackingRefBased/>
  <w15:docId w15:val="{6701CEC6-0045-469F-B8E8-70987145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1860C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页脚 字符"/>
    <w:basedOn w:val="a0"/>
    <w:uiPriority w:val="99"/>
    <w:semiHidden/>
    <w:rsid w:val="001860CA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sid w:val="001860C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AF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2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2017-11-10T09:35:00Z</dcterms:created>
  <dcterms:modified xsi:type="dcterms:W3CDTF">2021-07-14T08:14:00Z</dcterms:modified>
</cp:coreProperties>
</file>