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napToGrid w:val="0"/>
        <w:spacing w:line="288" w:lineRule="auto"/>
        <w:jc w:val="center"/>
        <w:rPr>
          <w:rFonts w:ascii="宋体" w:hAnsi="宋体" w:cs="宋体"/>
          <w:b/>
          <w:bCs/>
          <w:sz w:val="52"/>
          <w:szCs w:val="52"/>
        </w:rPr>
      </w:pPr>
      <w:bookmarkStart w:id="66" w:name="_GoBack"/>
      <w:bookmarkEnd w:id="66"/>
      <w:r>
        <w:rPr>
          <w:rFonts w:hint="eastAsia" w:ascii="宋体" w:hAnsi="宋体" w:cs="宋体"/>
          <w:b/>
          <w:bCs/>
          <w:kern w:val="0"/>
          <w:sz w:val="52"/>
          <w:szCs w:val="52"/>
        </w:rPr>
        <w:t>西藏农牧学院202</w:t>
      </w:r>
      <w:r>
        <w:rPr>
          <w:rFonts w:ascii="宋体" w:hAnsi="宋体" w:cs="宋体"/>
          <w:b/>
          <w:bCs/>
          <w:kern w:val="0"/>
          <w:sz w:val="52"/>
          <w:szCs w:val="52"/>
        </w:rPr>
        <w:t>3</w:t>
      </w:r>
      <w:r>
        <w:rPr>
          <w:rFonts w:hint="eastAsia" w:ascii="宋体" w:hAnsi="宋体" w:cs="宋体"/>
          <w:b/>
          <w:bCs/>
          <w:kern w:val="0"/>
          <w:sz w:val="52"/>
          <w:szCs w:val="52"/>
        </w:rPr>
        <w:t>年度预算执行和决算情况、财务收支情况、会计报表及2018～2022年中央支持地方高校改革发展专项资金使用情况的审计服务采购项目</w:t>
      </w:r>
    </w:p>
    <w:p>
      <w:pPr>
        <w:jc w:val="center"/>
        <w:rPr>
          <w:rFonts w:ascii="宋体" w:hAnsi="宋体"/>
          <w:b/>
          <w:sz w:val="72"/>
          <w:szCs w:val="72"/>
        </w:rPr>
      </w:pPr>
    </w:p>
    <w:p>
      <w:pPr>
        <w:jc w:val="center"/>
        <w:rPr>
          <w:rFonts w:ascii="宋体" w:hAnsi="宋体"/>
          <w:b/>
          <w:sz w:val="72"/>
          <w:szCs w:val="72"/>
        </w:rPr>
      </w:pPr>
    </w:p>
    <w:p>
      <w:pPr>
        <w:jc w:val="center"/>
        <w:rPr>
          <w:rFonts w:ascii="宋体" w:hAnsi="宋体"/>
          <w:b/>
          <w:sz w:val="72"/>
          <w:szCs w:val="72"/>
        </w:rPr>
      </w:pPr>
    </w:p>
    <w:p>
      <w:pPr>
        <w:jc w:val="center"/>
        <w:rPr>
          <w:rFonts w:ascii="宋体" w:hAnsi="宋体"/>
          <w:b/>
          <w:sz w:val="72"/>
          <w:szCs w:val="72"/>
        </w:rPr>
      </w:pPr>
      <w:r>
        <w:rPr>
          <w:rFonts w:hint="eastAsia" w:ascii="宋体" w:hAnsi="宋体"/>
          <w:b/>
          <w:sz w:val="72"/>
          <w:szCs w:val="72"/>
        </w:rPr>
        <w:t>询</w:t>
      </w:r>
    </w:p>
    <w:p>
      <w:pPr>
        <w:jc w:val="center"/>
        <w:rPr>
          <w:rFonts w:ascii="宋体" w:hAnsi="宋体"/>
          <w:b/>
          <w:sz w:val="72"/>
          <w:szCs w:val="72"/>
        </w:rPr>
      </w:pPr>
      <w:r>
        <w:rPr>
          <w:rFonts w:hint="eastAsia" w:ascii="宋体" w:hAnsi="宋体"/>
          <w:b/>
          <w:sz w:val="72"/>
          <w:szCs w:val="72"/>
        </w:rPr>
        <w:t>价</w:t>
      </w:r>
    </w:p>
    <w:p>
      <w:pPr>
        <w:jc w:val="center"/>
        <w:rPr>
          <w:rFonts w:ascii="宋体"/>
          <w:b/>
          <w:sz w:val="72"/>
          <w:szCs w:val="72"/>
        </w:rPr>
      </w:pPr>
      <w:r>
        <w:rPr>
          <w:rFonts w:hint="eastAsia" w:ascii="宋体" w:hAnsi="宋体"/>
          <w:b/>
          <w:sz w:val="72"/>
          <w:szCs w:val="72"/>
        </w:rPr>
        <w:t>文</w:t>
      </w:r>
    </w:p>
    <w:p>
      <w:pPr>
        <w:jc w:val="center"/>
        <w:rPr>
          <w:rFonts w:ascii="仿宋_GB2312" w:eastAsia="仿宋_GB2312"/>
          <w:sz w:val="84"/>
          <w:szCs w:val="84"/>
        </w:rPr>
      </w:pPr>
      <w:r>
        <w:rPr>
          <w:rFonts w:hint="eastAsia" w:ascii="宋体" w:hAnsi="宋体"/>
          <w:b/>
          <w:sz w:val="72"/>
          <w:szCs w:val="72"/>
        </w:rPr>
        <w:t>件</w:t>
      </w:r>
    </w:p>
    <w:p>
      <w:pPr>
        <w:spacing w:line="520" w:lineRule="exact"/>
        <w:jc w:val="center"/>
        <w:rPr>
          <w:rFonts w:ascii="楷体_GB2312" w:eastAsia="楷体_GB2312"/>
          <w:sz w:val="32"/>
        </w:rPr>
      </w:pPr>
    </w:p>
    <w:p>
      <w:pPr>
        <w:spacing w:line="520" w:lineRule="exact"/>
        <w:jc w:val="center"/>
        <w:rPr>
          <w:rFonts w:ascii="楷体_GB2312" w:eastAsia="楷体_GB2312"/>
          <w:sz w:val="32"/>
        </w:rPr>
      </w:pPr>
    </w:p>
    <w:p>
      <w:pPr>
        <w:spacing w:line="520" w:lineRule="exact"/>
        <w:jc w:val="center"/>
        <w:rPr>
          <w:rFonts w:ascii="楷体_GB2312" w:eastAsia="楷体_GB2312"/>
          <w:sz w:val="32"/>
        </w:rPr>
      </w:pPr>
    </w:p>
    <w:p>
      <w:pPr>
        <w:spacing w:line="520" w:lineRule="exact"/>
        <w:rPr>
          <w:rFonts w:ascii="宋体" w:hAnsi="宋体"/>
          <w:b/>
          <w:sz w:val="32"/>
          <w:szCs w:val="32"/>
        </w:rPr>
      </w:pPr>
    </w:p>
    <w:p>
      <w:pPr>
        <w:spacing w:line="520" w:lineRule="exact"/>
        <w:jc w:val="center"/>
        <w:rPr>
          <w:rFonts w:ascii="宋体" w:hAnsi="宋体"/>
          <w:b/>
          <w:sz w:val="32"/>
          <w:szCs w:val="32"/>
        </w:rPr>
      </w:pPr>
      <w:r>
        <w:rPr>
          <w:rFonts w:hint="eastAsia" w:ascii="宋体" w:hAnsi="宋体"/>
          <w:b/>
          <w:sz w:val="32"/>
          <w:szCs w:val="32"/>
        </w:rPr>
        <w:t>西藏农牧学院</w:t>
      </w:r>
    </w:p>
    <w:p>
      <w:pPr>
        <w:spacing w:line="520" w:lineRule="exact"/>
        <w:jc w:val="center"/>
        <w:rPr>
          <w:rFonts w:ascii="宋体" w:hAnsi="宋体"/>
          <w:b/>
          <w:sz w:val="32"/>
          <w:szCs w:val="32"/>
        </w:rPr>
      </w:pPr>
      <w:r>
        <w:rPr>
          <w:rFonts w:hint="eastAsia" w:ascii="宋体" w:hAnsi="宋体"/>
          <w:b/>
          <w:sz w:val="32"/>
          <w:szCs w:val="32"/>
        </w:rPr>
        <w:t>202</w:t>
      </w:r>
      <w:r>
        <w:rPr>
          <w:rFonts w:ascii="宋体" w:hAnsi="宋体"/>
          <w:b/>
          <w:sz w:val="32"/>
          <w:szCs w:val="32"/>
        </w:rPr>
        <w:t>4</w:t>
      </w:r>
      <w:r>
        <w:rPr>
          <w:rFonts w:hint="eastAsia" w:ascii="宋体" w:hAnsi="宋体"/>
          <w:b/>
          <w:sz w:val="32"/>
          <w:szCs w:val="32"/>
        </w:rPr>
        <w:t>年4月</w:t>
      </w:r>
    </w:p>
    <w:p>
      <w:pPr>
        <w:spacing w:line="520" w:lineRule="exact"/>
        <w:jc w:val="center"/>
        <w:rPr>
          <w:rFonts w:ascii="宋体" w:hAnsi="宋体"/>
          <w:b/>
          <w:sz w:val="32"/>
          <w:szCs w:val="32"/>
        </w:rPr>
        <w:sectPr>
          <w:pgSz w:w="11900" w:h="16838"/>
          <w:pgMar w:top="1126" w:right="1440" w:bottom="1440" w:left="1280" w:header="0" w:footer="567" w:gutter="0"/>
          <w:cols w:space="720" w:num="1"/>
          <w:docGrid w:linePitch="286" w:charSpace="0"/>
        </w:sectPr>
      </w:pPr>
    </w:p>
    <w:p>
      <w:pPr>
        <w:spacing w:line="520" w:lineRule="exact"/>
        <w:jc w:val="center"/>
        <w:rPr>
          <w:rFonts w:ascii="宋体" w:hAnsi="宋体"/>
          <w:b/>
          <w:sz w:val="32"/>
          <w:szCs w:val="32"/>
        </w:rPr>
      </w:pPr>
    </w:p>
    <w:p>
      <w:pPr>
        <w:spacing w:line="360" w:lineRule="auto"/>
        <w:ind w:firstLine="560" w:firstLineChars="200"/>
        <w:rPr>
          <w:rFonts w:ascii="黑体" w:hAnsi="黑体" w:eastAsia="黑体"/>
          <w:sz w:val="28"/>
          <w:szCs w:val="28"/>
        </w:rPr>
      </w:pPr>
      <w:r>
        <w:rPr>
          <w:rFonts w:hint="eastAsia" w:ascii="宋体" w:hAnsi="宋体"/>
          <w:sz w:val="28"/>
          <w:szCs w:val="28"/>
        </w:rPr>
        <w:t xml:space="preserve">                       </w:t>
      </w:r>
      <w:r>
        <w:rPr>
          <w:rFonts w:hint="eastAsia" w:ascii="黑体" w:hAnsi="黑体" w:eastAsia="黑体"/>
          <w:sz w:val="32"/>
          <w:szCs w:val="32"/>
        </w:rPr>
        <w:t>目录</w:t>
      </w: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第一部分  询价公告</w:t>
      </w: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第二部分  询价文件</w:t>
      </w: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第三部分  采购需求</w:t>
      </w: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第四部分  合同模板</w:t>
      </w: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第五部分  询价文件格式</w:t>
      </w: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rPr>
          <w:rFonts w:ascii="宋体" w:hAnsi="宋体"/>
          <w:b/>
          <w:sz w:val="32"/>
          <w:szCs w:val="32"/>
        </w:rPr>
      </w:pPr>
    </w:p>
    <w:p>
      <w:pPr>
        <w:spacing w:line="360" w:lineRule="auto"/>
        <w:rPr>
          <w:rFonts w:ascii="宋体" w:hAnsi="宋体"/>
          <w:b/>
          <w:sz w:val="32"/>
          <w:szCs w:val="32"/>
        </w:rPr>
        <w:sectPr>
          <w:pgSz w:w="11900" w:h="16838"/>
          <w:pgMar w:top="1126" w:right="1440" w:bottom="1440" w:left="1280" w:header="0" w:footer="567" w:gutter="0"/>
          <w:cols w:space="720" w:num="1"/>
          <w:docGrid w:linePitch="286" w:charSpace="0"/>
        </w:sectPr>
      </w:pPr>
    </w:p>
    <w:p>
      <w:pPr>
        <w:spacing w:line="360" w:lineRule="auto"/>
        <w:jc w:val="center"/>
        <w:rPr>
          <w:rFonts w:ascii="宋体" w:hAnsi="宋体"/>
          <w:b/>
          <w:sz w:val="32"/>
          <w:szCs w:val="32"/>
        </w:rPr>
      </w:pPr>
      <w:r>
        <w:rPr>
          <w:rFonts w:hint="eastAsia" w:ascii="宋体" w:hAnsi="宋体"/>
          <w:b/>
          <w:sz w:val="32"/>
          <w:szCs w:val="32"/>
        </w:rPr>
        <w:t>第一部分  询价公告</w:t>
      </w:r>
    </w:p>
    <w:p>
      <w:pPr>
        <w:spacing w:line="540" w:lineRule="exact"/>
        <w:ind w:firstLine="560" w:firstLineChars="200"/>
        <w:rPr>
          <w:rFonts w:ascii="宋体" w:hAnsi="宋体"/>
          <w:sz w:val="28"/>
          <w:szCs w:val="28"/>
        </w:rPr>
      </w:pPr>
      <w:r>
        <w:rPr>
          <w:rFonts w:hint="eastAsia" w:ascii="宋体" w:hAnsi="宋体"/>
          <w:sz w:val="28"/>
          <w:szCs w:val="28"/>
        </w:rPr>
        <w:t>西藏农牧学院拟就学校2023年度预算执行和决算情况、财务收支情况、会计报表及2018～2022年度中央支持地方高校改革发展专项资金使用情况的审计服务采购项目进行询价，欢迎各社会审计机构前来参加。</w:t>
      </w:r>
    </w:p>
    <w:p>
      <w:pPr>
        <w:spacing w:line="540" w:lineRule="exact"/>
        <w:ind w:firstLine="562" w:firstLineChars="200"/>
        <w:rPr>
          <w:rFonts w:ascii="宋体" w:hAnsi="宋体"/>
          <w:sz w:val="28"/>
          <w:szCs w:val="28"/>
        </w:rPr>
      </w:pPr>
      <w:r>
        <w:rPr>
          <w:rFonts w:hint="eastAsia" w:ascii="宋体" w:hAnsi="宋体"/>
          <w:b/>
          <w:bCs/>
          <w:sz w:val="28"/>
          <w:szCs w:val="28"/>
        </w:rPr>
        <w:t>一、项目名称：</w:t>
      </w:r>
      <w:r>
        <w:rPr>
          <w:rFonts w:hint="eastAsia" w:ascii="宋体" w:hAnsi="宋体"/>
          <w:sz w:val="28"/>
          <w:szCs w:val="28"/>
        </w:rPr>
        <w:t>西藏农牧学院2023年度预算执行和决算情况、财务收支情况、会计报表及2018～2022年度中央支持地方高校改革发展专项资金使用情况的审计服务采购项目</w:t>
      </w:r>
    </w:p>
    <w:p>
      <w:pPr>
        <w:spacing w:line="540" w:lineRule="exact"/>
        <w:ind w:firstLine="562" w:firstLineChars="200"/>
        <w:rPr>
          <w:rFonts w:ascii="宋体" w:hAnsi="宋体"/>
          <w:sz w:val="28"/>
          <w:szCs w:val="28"/>
        </w:rPr>
      </w:pPr>
      <w:r>
        <w:rPr>
          <w:rFonts w:hint="eastAsia" w:ascii="宋体" w:hAnsi="宋体"/>
          <w:b/>
          <w:bCs/>
          <w:sz w:val="28"/>
          <w:szCs w:val="28"/>
        </w:rPr>
        <w:t>二、采购人名称：</w:t>
      </w:r>
      <w:r>
        <w:rPr>
          <w:rFonts w:hint="eastAsia" w:ascii="宋体" w:hAnsi="宋体"/>
          <w:sz w:val="28"/>
          <w:szCs w:val="28"/>
        </w:rPr>
        <w:t>西藏农牧学院</w:t>
      </w:r>
    </w:p>
    <w:p>
      <w:pPr>
        <w:spacing w:line="540" w:lineRule="exact"/>
        <w:ind w:firstLine="560" w:firstLineChars="200"/>
        <w:rPr>
          <w:rFonts w:ascii="宋体" w:hAnsi="宋体"/>
          <w:sz w:val="28"/>
          <w:szCs w:val="28"/>
        </w:rPr>
      </w:pPr>
      <w:r>
        <w:rPr>
          <w:rFonts w:hint="eastAsia" w:ascii="宋体" w:hAnsi="宋体"/>
          <w:sz w:val="28"/>
          <w:szCs w:val="28"/>
        </w:rPr>
        <w:t>地址：西藏自治区林芝市巴宜区育才西路100号</w:t>
      </w:r>
    </w:p>
    <w:p>
      <w:pPr>
        <w:spacing w:line="540" w:lineRule="exact"/>
        <w:ind w:firstLine="560" w:firstLineChars="200"/>
        <w:rPr>
          <w:rFonts w:ascii="宋体" w:hAnsi="宋体"/>
          <w:sz w:val="28"/>
          <w:szCs w:val="28"/>
        </w:rPr>
      </w:pPr>
      <w:r>
        <w:rPr>
          <w:rFonts w:hint="eastAsia" w:ascii="宋体" w:hAnsi="宋体"/>
          <w:sz w:val="28"/>
          <w:szCs w:val="28"/>
        </w:rPr>
        <w:t>联系方式：刘老师，0894-5886469</w:t>
      </w:r>
    </w:p>
    <w:p>
      <w:pPr>
        <w:spacing w:line="540" w:lineRule="exact"/>
        <w:ind w:firstLine="562" w:firstLineChars="200"/>
        <w:rPr>
          <w:rFonts w:ascii="宋体" w:hAnsi="宋体"/>
          <w:sz w:val="28"/>
          <w:szCs w:val="28"/>
        </w:rPr>
      </w:pPr>
      <w:r>
        <w:rPr>
          <w:rFonts w:hint="eastAsia" w:ascii="宋体" w:hAnsi="宋体"/>
          <w:b/>
          <w:bCs/>
          <w:sz w:val="28"/>
          <w:szCs w:val="28"/>
        </w:rPr>
        <w:t>三、工作地点：</w:t>
      </w:r>
      <w:r>
        <w:rPr>
          <w:rFonts w:hint="eastAsia" w:ascii="宋体" w:hAnsi="宋体"/>
          <w:sz w:val="28"/>
          <w:szCs w:val="28"/>
        </w:rPr>
        <w:t>西藏农牧学院计划财务处会议室。</w:t>
      </w:r>
    </w:p>
    <w:p>
      <w:pPr>
        <w:spacing w:line="540" w:lineRule="exact"/>
        <w:ind w:firstLine="562" w:firstLineChars="200"/>
        <w:rPr>
          <w:rFonts w:ascii="宋体" w:hAnsi="宋体"/>
          <w:sz w:val="28"/>
          <w:szCs w:val="28"/>
        </w:rPr>
      </w:pPr>
      <w:r>
        <w:rPr>
          <w:rFonts w:hint="eastAsia" w:ascii="宋体" w:hAnsi="宋体"/>
          <w:b/>
          <w:bCs/>
          <w:sz w:val="28"/>
          <w:szCs w:val="28"/>
        </w:rPr>
        <w:t>四、采购形式：</w:t>
      </w:r>
      <w:r>
        <w:rPr>
          <w:rFonts w:hint="eastAsia" w:ascii="宋体" w:hAnsi="宋体"/>
          <w:sz w:val="28"/>
          <w:szCs w:val="28"/>
        </w:rPr>
        <w:t>询价</w:t>
      </w:r>
    </w:p>
    <w:p>
      <w:pPr>
        <w:spacing w:line="540" w:lineRule="exact"/>
        <w:ind w:firstLine="562" w:firstLineChars="200"/>
        <w:rPr>
          <w:rFonts w:ascii="宋体" w:hAnsi="宋体"/>
          <w:b/>
          <w:bCs/>
          <w:sz w:val="28"/>
          <w:szCs w:val="28"/>
        </w:rPr>
      </w:pPr>
      <w:r>
        <w:rPr>
          <w:rFonts w:hint="eastAsia" w:ascii="宋体" w:hAnsi="宋体"/>
          <w:b/>
          <w:bCs/>
          <w:sz w:val="28"/>
          <w:szCs w:val="28"/>
        </w:rPr>
        <w:t>五、审计项目资产情况和审计内容</w:t>
      </w:r>
    </w:p>
    <w:p>
      <w:pPr>
        <w:spacing w:line="540" w:lineRule="exact"/>
        <w:ind w:firstLine="560" w:firstLineChars="200"/>
        <w:rPr>
          <w:rFonts w:ascii="宋体" w:hAnsi="宋体"/>
          <w:sz w:val="28"/>
          <w:szCs w:val="28"/>
        </w:rPr>
      </w:pPr>
      <w:r>
        <w:rPr>
          <w:rFonts w:hint="eastAsia" w:ascii="宋体" w:hAnsi="宋体"/>
          <w:sz w:val="28"/>
          <w:szCs w:val="28"/>
        </w:rPr>
        <w:t>（一）审计项目财务信息及总资产情况</w:t>
      </w:r>
    </w:p>
    <w:p>
      <w:pPr>
        <w:spacing w:line="540" w:lineRule="exact"/>
        <w:ind w:firstLine="560" w:firstLineChars="200"/>
        <w:rPr>
          <w:rFonts w:ascii="宋体" w:hAnsi="宋体"/>
          <w:sz w:val="28"/>
          <w:szCs w:val="28"/>
        </w:rPr>
      </w:pPr>
      <w:r>
        <w:rPr>
          <w:rFonts w:hint="eastAsia" w:ascii="宋体" w:hAnsi="宋体"/>
          <w:sz w:val="28"/>
          <w:szCs w:val="28"/>
        </w:rPr>
        <w:t>1．本次审计项目的财务信息如下：</w:t>
      </w:r>
    </w:p>
    <w:p>
      <w:pPr>
        <w:spacing w:line="540" w:lineRule="exact"/>
        <w:ind w:firstLine="560" w:firstLineChars="200"/>
        <w:rPr>
          <w:rFonts w:ascii="宋体" w:hAnsi="宋体"/>
          <w:sz w:val="28"/>
          <w:szCs w:val="28"/>
        </w:rPr>
      </w:pPr>
      <w:r>
        <w:rPr>
          <w:rFonts w:hint="eastAsia" w:ascii="宋体" w:hAnsi="宋体"/>
          <w:sz w:val="28"/>
          <w:szCs w:val="28"/>
        </w:rPr>
        <w:t>西藏农牧学院2023年总预算金额为502,488,271.18元，2018～2022年度中央支持地方高校改革发展专项资金总预算金额为212,027,900.00元。</w:t>
      </w:r>
    </w:p>
    <w:p>
      <w:pPr>
        <w:spacing w:line="540" w:lineRule="exact"/>
        <w:ind w:firstLine="560" w:firstLineChars="200"/>
        <w:rPr>
          <w:rFonts w:ascii="宋体" w:hAnsi="宋体"/>
          <w:sz w:val="28"/>
          <w:szCs w:val="28"/>
        </w:rPr>
      </w:pPr>
      <w:r>
        <w:rPr>
          <w:rFonts w:hint="eastAsia" w:ascii="宋体" w:hAnsi="宋体"/>
          <w:sz w:val="28"/>
          <w:szCs w:val="28"/>
        </w:rPr>
        <w:t>2．西藏农牧学院2023年度总资产包括：</w:t>
      </w:r>
    </w:p>
    <w:p>
      <w:pPr>
        <w:spacing w:line="540" w:lineRule="exact"/>
        <w:ind w:firstLine="560" w:firstLineChars="200"/>
        <w:rPr>
          <w:rFonts w:ascii="宋体" w:hAnsi="宋体"/>
          <w:sz w:val="28"/>
          <w:szCs w:val="28"/>
        </w:rPr>
      </w:pPr>
      <w:r>
        <w:rPr>
          <w:rFonts w:hint="eastAsia" w:ascii="宋体" w:hAnsi="宋体"/>
          <w:sz w:val="28"/>
          <w:szCs w:val="28"/>
        </w:rPr>
        <w:t>2023年12月31日，资产总额748,182,476.52元。</w:t>
      </w:r>
    </w:p>
    <w:p>
      <w:pPr>
        <w:spacing w:line="540" w:lineRule="exact"/>
        <w:ind w:firstLine="560" w:firstLineChars="200"/>
        <w:rPr>
          <w:rFonts w:ascii="宋体" w:hAnsi="宋体"/>
          <w:sz w:val="28"/>
          <w:szCs w:val="28"/>
        </w:rPr>
      </w:pPr>
      <w:r>
        <w:rPr>
          <w:rFonts w:hint="eastAsia" w:ascii="宋体" w:hAnsi="宋体"/>
          <w:sz w:val="28"/>
          <w:szCs w:val="28"/>
        </w:rPr>
        <w:t>（二）审计内容</w:t>
      </w:r>
    </w:p>
    <w:p>
      <w:pPr>
        <w:spacing w:line="540" w:lineRule="exact"/>
        <w:ind w:firstLine="560" w:firstLineChars="200"/>
        <w:rPr>
          <w:rFonts w:ascii="宋体" w:hAnsi="宋体"/>
          <w:sz w:val="28"/>
          <w:szCs w:val="28"/>
        </w:rPr>
      </w:pPr>
      <w:r>
        <w:rPr>
          <w:rFonts w:hint="eastAsia" w:ascii="宋体" w:hAnsi="宋体"/>
          <w:sz w:val="28"/>
          <w:szCs w:val="28"/>
        </w:rPr>
        <w:t>对西藏农牧学院2023年度预算执行和决算情况、财务收支情况、会计报表及2018～2022年度中央支持地方高校改革发展专项资金使用情况进行审计。要求对西藏农牧学院，出具如下审计报告：</w:t>
      </w:r>
    </w:p>
    <w:p>
      <w:pPr>
        <w:spacing w:line="540" w:lineRule="exact"/>
        <w:ind w:firstLine="560" w:firstLineChars="200"/>
        <w:rPr>
          <w:rFonts w:ascii="宋体" w:hAnsi="宋体"/>
          <w:sz w:val="28"/>
          <w:szCs w:val="28"/>
        </w:rPr>
      </w:pPr>
      <w:r>
        <w:rPr>
          <w:rFonts w:hint="eastAsia" w:ascii="宋体" w:hAnsi="宋体"/>
          <w:sz w:val="28"/>
          <w:szCs w:val="28"/>
        </w:rPr>
        <w:t>1.西藏农牧学院2023年预算执行和决算情况、财务收支情况内容的详式审计报告；2.西藏农牧学院2023年会计报表简式审计报告；3.西藏农牧学院2023年内部控制审计报告；4.西藏农牧学院2018～2022年度中央支持地方高校改革发展专项资金使用情况的审计监督报告。</w:t>
      </w:r>
    </w:p>
    <w:p>
      <w:pPr>
        <w:spacing w:line="540" w:lineRule="exact"/>
        <w:ind w:firstLine="560" w:firstLineChars="200"/>
        <w:rPr>
          <w:rFonts w:ascii="宋体" w:hAnsi="宋体"/>
          <w:sz w:val="28"/>
          <w:szCs w:val="28"/>
        </w:rPr>
      </w:pPr>
      <w:r>
        <w:rPr>
          <w:rFonts w:hint="eastAsia" w:ascii="宋体" w:hAnsi="宋体"/>
          <w:sz w:val="28"/>
          <w:szCs w:val="28"/>
        </w:rPr>
        <w:t>重点关注：党和国家重大政策措施贯彻落实情况；中央支持地方高校改革发展专项资金使用情况；政府采购制度执行情况；往来款项和存量资金清理情况；科研经费；基本建设；资产管理；中央八项规定精神贯彻执行情况（包括津补贴发放、“三公”经费支出等）；对以往审计中发现问题的整改落实情况等，但不限于以上几方面。</w:t>
      </w:r>
    </w:p>
    <w:p>
      <w:pPr>
        <w:spacing w:line="540" w:lineRule="exact"/>
        <w:ind w:firstLine="562" w:firstLineChars="200"/>
        <w:rPr>
          <w:rFonts w:ascii="宋体" w:hAnsi="宋体"/>
          <w:b/>
          <w:bCs/>
          <w:sz w:val="28"/>
          <w:szCs w:val="28"/>
        </w:rPr>
      </w:pPr>
      <w:r>
        <w:rPr>
          <w:rFonts w:hint="eastAsia" w:ascii="宋体" w:hAnsi="宋体"/>
          <w:b/>
          <w:bCs/>
          <w:sz w:val="28"/>
          <w:szCs w:val="28"/>
        </w:rPr>
        <w:t>六、采购预算：215,200.00元。</w:t>
      </w:r>
    </w:p>
    <w:p>
      <w:pPr>
        <w:spacing w:line="540" w:lineRule="exact"/>
        <w:ind w:firstLine="560" w:firstLineChars="200"/>
        <w:rPr>
          <w:rFonts w:ascii="宋体" w:hAnsi="宋体"/>
          <w:sz w:val="28"/>
          <w:szCs w:val="28"/>
        </w:rPr>
      </w:pPr>
      <w:r>
        <w:rPr>
          <w:rFonts w:hint="eastAsia" w:ascii="宋体" w:hAnsi="宋体"/>
          <w:sz w:val="28"/>
          <w:szCs w:val="28"/>
        </w:rPr>
        <w:t>资金来源：财政资金</w:t>
      </w:r>
    </w:p>
    <w:p>
      <w:pPr>
        <w:spacing w:line="540" w:lineRule="exact"/>
        <w:ind w:firstLine="562" w:firstLineChars="200"/>
        <w:rPr>
          <w:rFonts w:ascii="宋体" w:hAnsi="宋体"/>
          <w:b/>
          <w:bCs/>
          <w:sz w:val="28"/>
          <w:szCs w:val="28"/>
        </w:rPr>
      </w:pPr>
      <w:r>
        <w:rPr>
          <w:rFonts w:hint="eastAsia" w:ascii="宋体" w:hAnsi="宋体"/>
          <w:b/>
          <w:bCs/>
          <w:sz w:val="28"/>
          <w:szCs w:val="28"/>
        </w:rPr>
        <w:t>七、资格要求</w:t>
      </w:r>
    </w:p>
    <w:p>
      <w:pPr>
        <w:spacing w:line="540" w:lineRule="exact"/>
        <w:ind w:firstLine="560" w:firstLineChars="200"/>
        <w:rPr>
          <w:rFonts w:ascii="宋体" w:hAnsi="宋体"/>
          <w:sz w:val="28"/>
          <w:szCs w:val="28"/>
        </w:rPr>
      </w:pPr>
      <w:r>
        <w:rPr>
          <w:rFonts w:hint="eastAsia" w:ascii="宋体" w:hAnsi="宋体"/>
          <w:sz w:val="28"/>
          <w:szCs w:val="28"/>
        </w:rPr>
        <w:t>1.具有有效的营业执照；（复印件加盖鲜章）；</w:t>
      </w:r>
    </w:p>
    <w:p>
      <w:pPr>
        <w:spacing w:line="540" w:lineRule="exact"/>
        <w:ind w:firstLine="560" w:firstLineChars="200"/>
        <w:rPr>
          <w:rFonts w:ascii="宋体" w:hAnsi="宋体"/>
          <w:sz w:val="28"/>
          <w:szCs w:val="28"/>
        </w:rPr>
      </w:pPr>
      <w:r>
        <w:rPr>
          <w:rFonts w:hint="eastAsia" w:ascii="宋体" w:hAnsi="宋体"/>
          <w:sz w:val="28"/>
          <w:szCs w:val="28"/>
        </w:rPr>
        <w:t>2.法定代表人直接参加报价的，须出具法人身份证复印件加盖公章。法定代表人授权代表参加报价的，须出具法定代表人授权书及授权代表身份证复印件。（复印件加盖公章）；</w:t>
      </w:r>
    </w:p>
    <w:p>
      <w:pPr>
        <w:spacing w:line="540" w:lineRule="exact"/>
        <w:ind w:firstLine="560" w:firstLineChars="200"/>
        <w:rPr>
          <w:rFonts w:ascii="宋体" w:hAnsi="宋体"/>
          <w:sz w:val="28"/>
          <w:szCs w:val="28"/>
        </w:rPr>
      </w:pPr>
      <w:r>
        <w:rPr>
          <w:rFonts w:hint="eastAsia" w:ascii="宋体" w:hAnsi="宋体"/>
          <w:sz w:val="28"/>
          <w:szCs w:val="28"/>
        </w:rPr>
        <w:t>3.具备履行合同所必需的设备和专业技术能力的证明材料；</w:t>
      </w:r>
    </w:p>
    <w:p>
      <w:pPr>
        <w:spacing w:line="540" w:lineRule="exact"/>
        <w:ind w:firstLine="560" w:firstLineChars="200"/>
        <w:rPr>
          <w:rFonts w:ascii="宋体" w:hAnsi="宋体"/>
          <w:sz w:val="28"/>
          <w:szCs w:val="28"/>
        </w:rPr>
      </w:pPr>
      <w:r>
        <w:rPr>
          <w:rFonts w:hint="eastAsia" w:ascii="宋体" w:hAnsi="宋体"/>
          <w:sz w:val="28"/>
          <w:szCs w:val="28"/>
        </w:rPr>
        <w:t>4.报价单位拟派项目负责人和主审须具有国家注册会计师资格；</w:t>
      </w:r>
    </w:p>
    <w:p>
      <w:pPr>
        <w:spacing w:line="540" w:lineRule="exact"/>
        <w:ind w:firstLine="560" w:firstLineChars="200"/>
        <w:rPr>
          <w:rFonts w:ascii="宋体" w:hAnsi="宋体"/>
          <w:sz w:val="28"/>
          <w:szCs w:val="28"/>
        </w:rPr>
      </w:pPr>
      <w:r>
        <w:rPr>
          <w:rFonts w:hint="eastAsia" w:ascii="宋体" w:hAnsi="宋体"/>
          <w:sz w:val="28"/>
          <w:szCs w:val="28"/>
        </w:rPr>
        <w:t>5.近三年内（2021年1月1日至今）在经营活动中没有重大违法记录的书面声明，近三年未被国家财政部指定的“信用中国”网站（www.creditchina.gov.cn）、中国政府采购网（www.ccgp.gov.cn）等官方渠道列入失信被执行人、重大税收违法案件当事人名单或政府采购严重违法失信名单；</w:t>
      </w:r>
    </w:p>
    <w:p>
      <w:pPr>
        <w:spacing w:line="540" w:lineRule="exact"/>
        <w:ind w:firstLine="560" w:firstLineChars="200"/>
        <w:rPr>
          <w:rFonts w:ascii="宋体" w:hAnsi="宋体"/>
          <w:sz w:val="28"/>
          <w:szCs w:val="28"/>
        </w:rPr>
      </w:pPr>
      <w:r>
        <w:rPr>
          <w:rFonts w:hint="eastAsia" w:ascii="宋体" w:hAnsi="宋体"/>
          <w:sz w:val="28"/>
          <w:szCs w:val="28"/>
        </w:rPr>
        <w:t>6.法人的分支机构以自己的名义参与询价时，应提供由法人出具的对本投标活动承担全部直接责任的承诺；</w:t>
      </w:r>
    </w:p>
    <w:p>
      <w:pPr>
        <w:spacing w:line="540" w:lineRule="exact"/>
        <w:ind w:firstLine="560" w:firstLineChars="200"/>
        <w:rPr>
          <w:rFonts w:ascii="宋体" w:hAnsi="宋体"/>
          <w:sz w:val="28"/>
          <w:szCs w:val="28"/>
        </w:rPr>
      </w:pPr>
      <w:r>
        <w:rPr>
          <w:rFonts w:hint="eastAsia" w:ascii="宋体" w:hAnsi="宋体"/>
          <w:sz w:val="28"/>
          <w:szCs w:val="28"/>
        </w:rPr>
        <w:t>7.本项目不接受联合体投标、不接受分包。</w:t>
      </w:r>
    </w:p>
    <w:p>
      <w:pPr>
        <w:spacing w:line="540" w:lineRule="exact"/>
        <w:ind w:firstLine="562" w:firstLineChars="200"/>
        <w:rPr>
          <w:rFonts w:ascii="宋体" w:hAnsi="宋体"/>
          <w:b/>
          <w:bCs/>
          <w:sz w:val="28"/>
          <w:szCs w:val="28"/>
        </w:rPr>
      </w:pPr>
      <w:r>
        <w:rPr>
          <w:rFonts w:hint="eastAsia" w:ascii="宋体" w:hAnsi="宋体"/>
          <w:b/>
          <w:bCs/>
          <w:sz w:val="28"/>
          <w:szCs w:val="28"/>
        </w:rPr>
        <w:t>八、报名时间：</w:t>
      </w:r>
    </w:p>
    <w:p>
      <w:pPr>
        <w:spacing w:line="540" w:lineRule="exact"/>
        <w:ind w:firstLine="560" w:firstLineChars="200"/>
        <w:rPr>
          <w:rFonts w:ascii="宋体" w:hAnsi="宋体"/>
          <w:sz w:val="28"/>
          <w:szCs w:val="28"/>
        </w:rPr>
      </w:pPr>
      <w:r>
        <w:rPr>
          <w:rFonts w:hint="eastAsia" w:ascii="宋体" w:hAnsi="宋体"/>
          <w:sz w:val="28"/>
          <w:szCs w:val="28"/>
        </w:rPr>
        <w:t>1.报名时间：2024年4月18日起至2024年4月22日18:00（北京时间，以邮箱接收时间为准）；</w:t>
      </w:r>
    </w:p>
    <w:p>
      <w:pPr>
        <w:spacing w:line="540" w:lineRule="exact"/>
        <w:ind w:firstLine="560" w:firstLineChars="200"/>
        <w:rPr>
          <w:rFonts w:ascii="宋体" w:hAnsi="宋体"/>
          <w:sz w:val="28"/>
          <w:szCs w:val="28"/>
        </w:rPr>
      </w:pPr>
      <w:r>
        <w:rPr>
          <w:rFonts w:hint="eastAsia" w:ascii="宋体" w:hAnsi="宋体"/>
          <w:sz w:val="28"/>
          <w:szCs w:val="28"/>
        </w:rPr>
        <w:t>2.</w:t>
      </w:r>
      <w:bookmarkStart w:id="0" w:name="_Hlk164242708"/>
      <w:r>
        <w:rPr>
          <w:rFonts w:hint="eastAsia" w:ascii="宋体" w:hAnsi="宋体"/>
          <w:sz w:val="28"/>
          <w:szCs w:val="28"/>
        </w:rPr>
        <w:t>采购审计服务相关信息</w:t>
      </w:r>
      <w:bookmarkEnd w:id="0"/>
      <w:r>
        <w:rPr>
          <w:rFonts w:hint="eastAsia" w:ascii="宋体" w:hAnsi="宋体"/>
          <w:sz w:val="28"/>
          <w:szCs w:val="28"/>
        </w:rPr>
        <w:t>将通过西藏农牧学院官网—招标信息栏（http://www.xza.edu.cn）对外公布；</w:t>
      </w:r>
    </w:p>
    <w:p>
      <w:pPr>
        <w:spacing w:line="540" w:lineRule="exact"/>
        <w:ind w:firstLine="560" w:firstLineChars="200"/>
        <w:rPr>
          <w:rFonts w:ascii="宋体" w:hAnsi="宋体"/>
          <w:sz w:val="28"/>
          <w:szCs w:val="28"/>
        </w:rPr>
      </w:pPr>
      <w:r>
        <w:rPr>
          <w:rFonts w:hint="eastAsia" w:ascii="宋体" w:hAnsi="宋体"/>
          <w:sz w:val="28"/>
          <w:szCs w:val="28"/>
        </w:rPr>
        <w:t>3.请各报名单位将第一部分第七条相关扫描资料发送至邮箱xznmxybgs@126.com，并备注报名公司名称、联系人、联系电话。</w:t>
      </w:r>
    </w:p>
    <w:p>
      <w:pPr>
        <w:spacing w:line="540" w:lineRule="exact"/>
        <w:ind w:firstLine="562" w:firstLineChars="200"/>
        <w:rPr>
          <w:rFonts w:ascii="宋体" w:hAnsi="宋体"/>
          <w:b/>
          <w:bCs/>
          <w:sz w:val="28"/>
          <w:szCs w:val="28"/>
        </w:rPr>
      </w:pPr>
      <w:r>
        <w:rPr>
          <w:rFonts w:hint="eastAsia" w:ascii="宋体" w:hAnsi="宋体"/>
          <w:b/>
          <w:bCs/>
          <w:sz w:val="28"/>
          <w:szCs w:val="28"/>
        </w:rPr>
        <w:t>九、报价文件递交</w:t>
      </w:r>
    </w:p>
    <w:p>
      <w:pPr>
        <w:spacing w:line="540" w:lineRule="exact"/>
        <w:ind w:firstLine="560" w:firstLineChars="200"/>
        <w:rPr>
          <w:rFonts w:ascii="宋体" w:hAnsi="宋体"/>
          <w:sz w:val="28"/>
          <w:szCs w:val="28"/>
        </w:rPr>
      </w:pPr>
      <w:r>
        <w:rPr>
          <w:rFonts w:hint="eastAsia" w:ascii="宋体" w:hAnsi="宋体"/>
          <w:sz w:val="28"/>
          <w:szCs w:val="28"/>
        </w:rPr>
        <w:t>1.报价文件送达地点：已报名的企业，请于2024年5月7日18:00前（北京时间）将报价文件相关资料送（邮寄）至西藏农牧学院审计室，电子版发送至邮箱xznmxybgs@126.com，并备注公司名称、联系人、联系电话；</w:t>
      </w:r>
    </w:p>
    <w:p>
      <w:pPr>
        <w:spacing w:line="540" w:lineRule="exact"/>
        <w:ind w:firstLine="560" w:firstLineChars="200"/>
        <w:rPr>
          <w:rFonts w:ascii="宋体" w:hAnsi="宋体"/>
          <w:sz w:val="28"/>
          <w:szCs w:val="28"/>
        </w:rPr>
      </w:pPr>
      <w:r>
        <w:rPr>
          <w:rFonts w:hint="eastAsia" w:ascii="宋体" w:hAnsi="宋体"/>
          <w:sz w:val="28"/>
          <w:szCs w:val="28"/>
        </w:rPr>
        <w:t>2.因快递延误未在截止时间前送达到指定地点的报价无效，在截止时间前未递交报价文件的单位视为放弃。请注意报价文件密封情况，若出现密封不完好的不予接收。因快递途中导致报价文件密封损坏，造成不利后果由报价人自行承担。</w:t>
      </w:r>
    </w:p>
    <w:p>
      <w:pPr>
        <w:spacing w:line="540" w:lineRule="exact"/>
        <w:ind w:firstLine="560" w:firstLineChars="200"/>
        <w:rPr>
          <w:rFonts w:ascii="宋体" w:hAnsi="宋体"/>
          <w:sz w:val="28"/>
          <w:szCs w:val="28"/>
        </w:rPr>
      </w:pPr>
      <w:r>
        <w:rPr>
          <w:rFonts w:hint="eastAsia" w:ascii="宋体" w:hAnsi="宋体"/>
          <w:sz w:val="28"/>
          <w:szCs w:val="28"/>
        </w:rPr>
        <w:t>3.邮寄地址（递交时间以送达该地址为准）：西藏自治区林芝市巴宜区育才西路100号西藏农牧学院审计室，刘老师，联系电话：0894-5886469。</w:t>
      </w:r>
    </w:p>
    <w:p>
      <w:pPr>
        <w:spacing w:line="540" w:lineRule="exact"/>
        <w:ind w:firstLine="562" w:firstLineChars="200"/>
        <w:rPr>
          <w:rFonts w:ascii="宋体" w:hAnsi="宋体"/>
          <w:b/>
          <w:bCs/>
          <w:sz w:val="28"/>
          <w:szCs w:val="28"/>
        </w:rPr>
      </w:pPr>
      <w:r>
        <w:rPr>
          <w:rFonts w:hint="eastAsia" w:ascii="宋体" w:hAnsi="宋体"/>
          <w:b/>
          <w:bCs/>
          <w:sz w:val="28"/>
          <w:szCs w:val="28"/>
        </w:rPr>
        <w:t>十、其他说明</w:t>
      </w:r>
    </w:p>
    <w:p>
      <w:pPr>
        <w:spacing w:line="540" w:lineRule="exact"/>
        <w:ind w:firstLine="560" w:firstLineChars="200"/>
        <w:rPr>
          <w:rFonts w:ascii="宋体" w:hAnsi="宋体"/>
          <w:sz w:val="28"/>
          <w:szCs w:val="28"/>
        </w:rPr>
      </w:pPr>
      <w:r>
        <w:rPr>
          <w:rFonts w:hint="eastAsia" w:ascii="宋体" w:hAnsi="宋体"/>
          <w:sz w:val="28"/>
          <w:szCs w:val="28"/>
        </w:rPr>
        <w:t>中标单位现场审计期间应严格遵守西藏农牧学院安全保卫相关要求，因审计工作产生的所有费用包括但不限于交通费、食宿等费用均由中标单位自行承担。</w:t>
      </w:r>
    </w:p>
    <w:p>
      <w:pPr>
        <w:spacing w:line="540" w:lineRule="exact"/>
        <w:ind w:firstLine="560" w:firstLineChars="200"/>
        <w:rPr>
          <w:rFonts w:ascii="宋体" w:hAnsi="宋体"/>
          <w:sz w:val="28"/>
          <w:szCs w:val="28"/>
        </w:rPr>
      </w:pPr>
    </w:p>
    <w:p>
      <w:pPr>
        <w:spacing w:line="540" w:lineRule="exact"/>
        <w:ind w:firstLine="560" w:firstLineChars="200"/>
        <w:rPr>
          <w:rFonts w:ascii="宋体" w:hAnsi="宋体"/>
          <w:sz w:val="28"/>
          <w:szCs w:val="28"/>
        </w:rPr>
      </w:pPr>
    </w:p>
    <w:p>
      <w:pPr>
        <w:spacing w:line="540" w:lineRule="exact"/>
        <w:ind w:firstLine="5101" w:firstLineChars="1822"/>
        <w:jc w:val="center"/>
        <w:rPr>
          <w:rFonts w:ascii="宋体" w:hAnsi="宋体"/>
          <w:sz w:val="28"/>
          <w:szCs w:val="28"/>
        </w:rPr>
      </w:pPr>
      <w:r>
        <w:rPr>
          <w:rFonts w:hint="eastAsia" w:ascii="宋体" w:hAnsi="宋体"/>
          <w:sz w:val="28"/>
          <w:szCs w:val="28"/>
        </w:rPr>
        <w:t>西藏农牧学院</w:t>
      </w:r>
    </w:p>
    <w:p>
      <w:pPr>
        <w:spacing w:line="540" w:lineRule="exact"/>
        <w:ind w:firstLine="5101" w:firstLineChars="1822"/>
        <w:jc w:val="center"/>
        <w:rPr>
          <w:rFonts w:ascii="宋体" w:hAnsi="宋体"/>
          <w:sz w:val="28"/>
          <w:szCs w:val="28"/>
        </w:rPr>
      </w:pPr>
      <w:r>
        <w:rPr>
          <w:rFonts w:hint="eastAsia" w:ascii="宋体" w:hAnsi="宋体"/>
          <w:sz w:val="28"/>
          <w:szCs w:val="28"/>
        </w:rPr>
        <w:t>2024年4月18日</w:t>
      </w:r>
    </w:p>
    <w:p>
      <w:pPr>
        <w:spacing w:line="540" w:lineRule="exact"/>
        <w:ind w:firstLine="560" w:firstLineChars="200"/>
        <w:rPr>
          <w:rFonts w:ascii="宋体" w:hAnsi="宋体"/>
          <w:sz w:val="28"/>
          <w:szCs w:val="28"/>
        </w:rPr>
      </w:pPr>
    </w:p>
    <w:p>
      <w:pPr>
        <w:spacing w:line="540" w:lineRule="exact"/>
        <w:ind w:firstLine="560" w:firstLineChars="200"/>
        <w:rPr>
          <w:rFonts w:ascii="宋体" w:hAnsi="宋体"/>
          <w:sz w:val="28"/>
          <w:szCs w:val="28"/>
        </w:rPr>
        <w:sectPr>
          <w:footerReference r:id="rId3" w:type="default"/>
          <w:pgSz w:w="11900" w:h="16838"/>
          <w:pgMar w:top="1126" w:right="1440" w:bottom="1440" w:left="1280" w:header="0" w:footer="567" w:gutter="0"/>
          <w:pgNumType w:start="1"/>
          <w:cols w:space="720" w:num="1"/>
          <w:docGrid w:linePitch="286" w:charSpace="0"/>
        </w:sectPr>
      </w:pPr>
    </w:p>
    <w:p>
      <w:pPr>
        <w:spacing w:line="360" w:lineRule="auto"/>
        <w:rPr>
          <w:rFonts w:ascii="宋体" w:hAnsi="宋体"/>
          <w:b/>
          <w:sz w:val="32"/>
          <w:szCs w:val="32"/>
        </w:rPr>
      </w:pPr>
      <w:r>
        <w:rPr>
          <w:rFonts w:hint="eastAsia" w:ascii="宋体" w:hAnsi="宋体"/>
          <w:b/>
          <w:sz w:val="32"/>
          <w:szCs w:val="32"/>
        </w:rPr>
        <w:t>第二部分  询价文件</w:t>
      </w:r>
    </w:p>
    <w:p>
      <w:pPr>
        <w:widowControl/>
        <w:shd w:val="clear" w:color="auto" w:fill="FFFFFF"/>
        <w:spacing w:line="360" w:lineRule="atLeast"/>
        <w:ind w:firstLine="480"/>
        <w:jc w:val="left"/>
        <w:rPr>
          <w:rFonts w:ascii="宋体" w:cs="宋体"/>
          <w:b/>
          <w:kern w:val="0"/>
          <w:sz w:val="28"/>
          <w:szCs w:val="28"/>
        </w:rPr>
      </w:pPr>
      <w:r>
        <w:rPr>
          <w:rFonts w:hint="eastAsia" w:ascii="宋体" w:hAnsi="宋体"/>
          <w:b/>
          <w:sz w:val="28"/>
          <w:szCs w:val="28"/>
        </w:rPr>
        <w:t>一、</w:t>
      </w:r>
      <w:r>
        <w:rPr>
          <w:rFonts w:hint="eastAsia" w:ascii="宋体" w:hAnsi="宋体" w:cs="宋体"/>
          <w:b/>
          <w:kern w:val="0"/>
          <w:sz w:val="28"/>
          <w:szCs w:val="28"/>
        </w:rPr>
        <w:t>报价人须知</w:t>
      </w:r>
    </w:p>
    <w:tbl>
      <w:tblPr>
        <w:tblStyle w:val="12"/>
        <w:tblW w:w="0" w:type="auto"/>
        <w:jc w:val="center"/>
        <w:tblLayout w:type="fixed"/>
        <w:tblCellMar>
          <w:top w:w="0" w:type="dxa"/>
          <w:left w:w="108" w:type="dxa"/>
          <w:bottom w:w="0" w:type="dxa"/>
          <w:right w:w="108" w:type="dxa"/>
        </w:tblCellMar>
      </w:tblPr>
      <w:tblGrid>
        <w:gridCol w:w="1015"/>
        <w:gridCol w:w="2245"/>
        <w:gridCol w:w="5465"/>
      </w:tblGrid>
      <w:tr>
        <w:tblPrEx>
          <w:tblCellMar>
            <w:top w:w="0" w:type="dxa"/>
            <w:left w:w="108" w:type="dxa"/>
            <w:bottom w:w="0" w:type="dxa"/>
            <w:right w:w="108" w:type="dxa"/>
          </w:tblCellMar>
        </w:tblPrEx>
        <w:trPr>
          <w:trHeight w:val="678"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
                <w:szCs w:val="22"/>
              </w:rPr>
            </w:pPr>
            <w:r>
              <w:rPr>
                <w:b/>
                <w:szCs w:val="22"/>
              </w:rPr>
              <w:t>条款号</w:t>
            </w:r>
          </w:p>
        </w:tc>
        <w:tc>
          <w:tcPr>
            <w:tcW w:w="224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
                <w:szCs w:val="22"/>
              </w:rPr>
            </w:pPr>
            <w:r>
              <w:rPr>
                <w:b/>
                <w:szCs w:val="22"/>
              </w:rPr>
              <w:t>条款名称</w:t>
            </w:r>
          </w:p>
        </w:tc>
        <w:tc>
          <w:tcPr>
            <w:tcW w:w="54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
                <w:szCs w:val="22"/>
              </w:rPr>
            </w:pPr>
            <w:r>
              <w:rPr>
                <w:b/>
                <w:szCs w:val="22"/>
              </w:rPr>
              <w:t>编列内容</w:t>
            </w:r>
          </w:p>
        </w:tc>
      </w:tr>
      <w:tr>
        <w:tblPrEx>
          <w:tblCellMar>
            <w:top w:w="0" w:type="dxa"/>
            <w:left w:w="108" w:type="dxa"/>
            <w:bottom w:w="0" w:type="dxa"/>
            <w:right w:w="108" w:type="dxa"/>
          </w:tblCellMar>
        </w:tblPrEx>
        <w:trPr>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1</w:t>
            </w:r>
          </w:p>
        </w:tc>
        <w:tc>
          <w:tcPr>
            <w:tcW w:w="224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询价</w:t>
            </w:r>
            <w:r>
              <w:rPr>
                <w:szCs w:val="22"/>
              </w:rPr>
              <w:t>人</w:t>
            </w:r>
          </w:p>
        </w:tc>
        <w:tc>
          <w:tcPr>
            <w:tcW w:w="54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ascii="宋体" w:hAnsi="宋体" w:cs="宋体"/>
              </w:rPr>
              <w:t>名称：</w:t>
            </w:r>
            <w:r>
              <w:rPr>
                <w:rFonts w:hint="eastAsia" w:ascii="宋体" w:hAnsi="宋体" w:cs="宋体"/>
              </w:rPr>
              <w:t>西藏农牧学院</w:t>
            </w:r>
          </w:p>
          <w:p>
            <w:pPr>
              <w:spacing w:line="400" w:lineRule="exact"/>
              <w:rPr>
                <w:szCs w:val="22"/>
              </w:rPr>
            </w:pPr>
            <w:r>
              <w:rPr>
                <w:rFonts w:ascii="宋体" w:hAnsi="宋体" w:cs="宋体"/>
              </w:rPr>
              <w:t>地址：</w:t>
            </w:r>
            <w:r>
              <w:rPr>
                <w:rFonts w:hint="eastAsia" w:ascii="宋体" w:hAnsi="宋体" w:cs="宋体"/>
              </w:rPr>
              <w:t>林芝市巴宜区育才西路100号西藏农牧学院审计室</w:t>
            </w:r>
            <w:r>
              <w:rPr>
                <w:rFonts w:ascii="宋体" w:hAnsi="宋体" w:cs="宋体"/>
              </w:rPr>
              <w:t>联系人：</w:t>
            </w:r>
            <w:r>
              <w:rPr>
                <w:rFonts w:hint="eastAsia" w:ascii="宋体" w:hAnsi="宋体" w:cs="宋体"/>
              </w:rPr>
              <w:t>刘老师，0894-5886469</w:t>
            </w:r>
          </w:p>
        </w:tc>
      </w:tr>
      <w:tr>
        <w:tblPrEx>
          <w:tblCellMar>
            <w:top w:w="0" w:type="dxa"/>
            <w:left w:w="108" w:type="dxa"/>
            <w:bottom w:w="0" w:type="dxa"/>
            <w:right w:w="108" w:type="dxa"/>
          </w:tblCellMar>
        </w:tblPrEx>
        <w:trPr>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2</w:t>
            </w:r>
          </w:p>
        </w:tc>
        <w:tc>
          <w:tcPr>
            <w:tcW w:w="224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询价</w:t>
            </w:r>
            <w:r>
              <w:rPr>
                <w:szCs w:val="22"/>
              </w:rPr>
              <w:t>项目名称</w:t>
            </w:r>
          </w:p>
        </w:tc>
        <w:tc>
          <w:tcPr>
            <w:tcW w:w="5465"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2"/>
              </w:rPr>
            </w:pPr>
            <w:r>
              <w:rPr>
                <w:rFonts w:hint="eastAsia" w:ascii="宋体" w:hAnsi="宋体" w:cs="宋体"/>
              </w:rPr>
              <w:t>西藏农牧学院2023年度预算执行和决算情况、财务收支情况、会计报表及2018～2022年中央支持地方高校改革发展专项资金使用情况的审计服务采购项目</w:t>
            </w:r>
          </w:p>
        </w:tc>
      </w:tr>
      <w:tr>
        <w:tblPrEx>
          <w:tblCellMar>
            <w:top w:w="0" w:type="dxa"/>
            <w:left w:w="108" w:type="dxa"/>
            <w:bottom w:w="0" w:type="dxa"/>
            <w:right w:w="108" w:type="dxa"/>
          </w:tblCellMar>
        </w:tblPrEx>
        <w:trPr>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3</w:t>
            </w:r>
          </w:p>
        </w:tc>
        <w:tc>
          <w:tcPr>
            <w:tcW w:w="224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szCs w:val="22"/>
              </w:rPr>
              <w:t>资金来源</w:t>
            </w:r>
          </w:p>
        </w:tc>
        <w:tc>
          <w:tcPr>
            <w:tcW w:w="5465"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2"/>
              </w:rPr>
            </w:pPr>
            <w:r>
              <w:rPr>
                <w:rFonts w:hint="eastAsia"/>
                <w:szCs w:val="22"/>
              </w:rPr>
              <w:t>财政资金</w:t>
            </w:r>
          </w:p>
        </w:tc>
      </w:tr>
      <w:tr>
        <w:tblPrEx>
          <w:tblCellMar>
            <w:top w:w="0" w:type="dxa"/>
            <w:left w:w="108" w:type="dxa"/>
            <w:bottom w:w="0" w:type="dxa"/>
            <w:right w:w="108" w:type="dxa"/>
          </w:tblCellMar>
        </w:tblPrEx>
        <w:trPr>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4</w:t>
            </w:r>
          </w:p>
        </w:tc>
        <w:tc>
          <w:tcPr>
            <w:tcW w:w="224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szCs w:val="22"/>
              </w:rPr>
              <w:t>资金落实情况</w:t>
            </w:r>
          </w:p>
        </w:tc>
        <w:tc>
          <w:tcPr>
            <w:tcW w:w="5465"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2"/>
              </w:rPr>
            </w:pPr>
            <w:r>
              <w:rPr>
                <w:rFonts w:hint="eastAsia"/>
                <w:szCs w:val="22"/>
              </w:rPr>
              <w:t>已落实</w:t>
            </w:r>
          </w:p>
        </w:tc>
      </w:tr>
      <w:tr>
        <w:tblPrEx>
          <w:tblCellMar>
            <w:top w:w="0" w:type="dxa"/>
            <w:left w:w="108" w:type="dxa"/>
            <w:bottom w:w="0" w:type="dxa"/>
            <w:right w:w="108" w:type="dxa"/>
          </w:tblCellMar>
        </w:tblPrEx>
        <w:trPr>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5</w:t>
            </w:r>
          </w:p>
        </w:tc>
        <w:tc>
          <w:tcPr>
            <w:tcW w:w="224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询价</w:t>
            </w:r>
            <w:r>
              <w:rPr>
                <w:szCs w:val="22"/>
              </w:rPr>
              <w:t>范围</w:t>
            </w:r>
          </w:p>
        </w:tc>
        <w:tc>
          <w:tcPr>
            <w:tcW w:w="5465"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2"/>
              </w:rPr>
            </w:pPr>
            <w:r>
              <w:rPr>
                <w:rFonts w:hint="eastAsia"/>
                <w:szCs w:val="22"/>
              </w:rPr>
              <w:t>详见询价文件第三部分</w:t>
            </w:r>
          </w:p>
        </w:tc>
      </w:tr>
      <w:tr>
        <w:tblPrEx>
          <w:tblCellMar>
            <w:top w:w="0" w:type="dxa"/>
            <w:left w:w="108" w:type="dxa"/>
            <w:bottom w:w="0" w:type="dxa"/>
            <w:right w:w="108" w:type="dxa"/>
          </w:tblCellMar>
        </w:tblPrEx>
        <w:trPr>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6</w:t>
            </w:r>
          </w:p>
        </w:tc>
        <w:tc>
          <w:tcPr>
            <w:tcW w:w="224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服务期限</w:t>
            </w:r>
          </w:p>
        </w:tc>
        <w:tc>
          <w:tcPr>
            <w:tcW w:w="5465"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2"/>
              </w:rPr>
            </w:pPr>
            <w:r>
              <w:rPr>
                <w:rFonts w:hint="eastAsia" w:ascii="宋体" w:hAnsi="宋体" w:cs="宋体"/>
                <w:szCs w:val="21"/>
              </w:rPr>
              <w:t>自委托合同签订起至委托合同内容全部履行完毕止</w:t>
            </w:r>
          </w:p>
        </w:tc>
      </w:tr>
      <w:tr>
        <w:tblPrEx>
          <w:tblCellMar>
            <w:top w:w="0" w:type="dxa"/>
            <w:left w:w="108" w:type="dxa"/>
            <w:bottom w:w="0" w:type="dxa"/>
            <w:right w:w="108" w:type="dxa"/>
          </w:tblCellMar>
        </w:tblPrEx>
        <w:trPr>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7</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szCs w:val="22"/>
              </w:rPr>
            </w:pPr>
            <w:r>
              <w:rPr>
                <w:rFonts w:hint="eastAsia"/>
                <w:szCs w:val="22"/>
              </w:rPr>
              <w:t>报价</w:t>
            </w:r>
            <w:r>
              <w:rPr>
                <w:szCs w:val="22"/>
              </w:rPr>
              <w:t>人应具备的资质条件、能力和信誉</w:t>
            </w:r>
          </w:p>
        </w:tc>
        <w:tc>
          <w:tcPr>
            <w:tcW w:w="54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1.具有有效的营业执照；（复印件加盖鲜章）；</w:t>
            </w:r>
          </w:p>
          <w:p>
            <w:pPr>
              <w:spacing w:line="400" w:lineRule="exact"/>
              <w:rPr>
                <w:rFonts w:ascii="宋体" w:hAnsi="宋体" w:cs="宋体"/>
              </w:rPr>
            </w:pPr>
            <w:r>
              <w:rPr>
                <w:rFonts w:hint="eastAsia" w:ascii="宋体" w:hAnsi="宋体" w:cs="宋体"/>
              </w:rPr>
              <w:t>2.法定代表人直接参加报价的，须出具法人身份证复印件加盖公章。法定代表人授权代表参加报价的，须出具法定代表人授权书及授权代表身份证复印件。（复印件加盖公章）；</w:t>
            </w:r>
          </w:p>
          <w:p>
            <w:pPr>
              <w:spacing w:line="400" w:lineRule="exact"/>
              <w:rPr>
                <w:rFonts w:ascii="宋体" w:hAnsi="宋体" w:cs="宋体"/>
              </w:rPr>
            </w:pPr>
            <w:r>
              <w:rPr>
                <w:rFonts w:hint="eastAsia" w:ascii="宋体" w:hAnsi="宋体" w:cs="宋体"/>
              </w:rPr>
              <w:t>3.具备履行合同所必需的设备和专业技术能力的证明材料；</w:t>
            </w:r>
          </w:p>
          <w:p>
            <w:pPr>
              <w:spacing w:line="400" w:lineRule="exact"/>
              <w:rPr>
                <w:rFonts w:ascii="宋体" w:hAnsi="宋体" w:cs="宋体"/>
              </w:rPr>
            </w:pPr>
            <w:r>
              <w:rPr>
                <w:rFonts w:hint="eastAsia" w:ascii="宋体" w:hAnsi="宋体" w:cs="宋体"/>
              </w:rPr>
              <w:t>4.报价单位拟派项目负责人和主审须具有国家注册会计师资格；</w:t>
            </w:r>
          </w:p>
          <w:p>
            <w:pPr>
              <w:spacing w:line="400" w:lineRule="exact"/>
              <w:rPr>
                <w:rFonts w:ascii="宋体" w:hAnsi="宋体" w:cs="宋体"/>
              </w:rPr>
            </w:pPr>
            <w:r>
              <w:rPr>
                <w:rFonts w:hint="eastAsia" w:ascii="宋体" w:hAnsi="宋体" w:cs="宋体"/>
              </w:rPr>
              <w:t>5.近三年内（2021年1月1日至今）在经营活动中没有重大违法记录的书面声明，近三年未被国家财政部指定的“信用中国”网站（www.creditchina.gov.cn）、中国政府采购网（www.ccgp.gov.cn）等官方渠道列入失信被执行人、重大税收违法案件当事人名单或政府采购严重违法失信名单；</w:t>
            </w:r>
          </w:p>
          <w:p>
            <w:pPr>
              <w:spacing w:line="400" w:lineRule="exact"/>
              <w:rPr>
                <w:rFonts w:ascii="宋体" w:hAnsi="宋体" w:cs="宋体"/>
              </w:rPr>
            </w:pPr>
            <w:r>
              <w:rPr>
                <w:rFonts w:hint="eastAsia" w:ascii="宋体" w:hAnsi="宋体" w:cs="宋体"/>
              </w:rPr>
              <w:t>6.法人的分支机构以自己的名义参与询价时，应提供由法人出具的对本投标活动承担全部直接责任的承诺。</w:t>
            </w:r>
          </w:p>
        </w:tc>
      </w:tr>
      <w:tr>
        <w:tblPrEx>
          <w:tblCellMar>
            <w:top w:w="0" w:type="dxa"/>
            <w:left w:w="108" w:type="dxa"/>
            <w:bottom w:w="0" w:type="dxa"/>
            <w:right w:w="108" w:type="dxa"/>
          </w:tblCellMar>
        </w:tblPrEx>
        <w:trPr>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8</w:t>
            </w:r>
          </w:p>
        </w:tc>
        <w:tc>
          <w:tcPr>
            <w:tcW w:w="224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szCs w:val="22"/>
              </w:rPr>
              <w:t>是否接受联合体</w:t>
            </w:r>
            <w:r>
              <w:rPr>
                <w:rFonts w:hint="eastAsia"/>
                <w:szCs w:val="22"/>
              </w:rPr>
              <w:t>报价</w:t>
            </w:r>
          </w:p>
        </w:tc>
        <w:tc>
          <w:tcPr>
            <w:tcW w:w="546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rPr>
                <w:szCs w:val="22"/>
              </w:rPr>
            </w:pPr>
            <w:r>
              <w:rPr>
                <w:rFonts w:hint="eastAsia"/>
                <w:sz w:val="32"/>
                <w:szCs w:val="22"/>
              </w:rPr>
              <w:t>√</w:t>
            </w:r>
            <w:r>
              <w:rPr>
                <w:szCs w:val="22"/>
              </w:rPr>
              <w:t>不接受</w:t>
            </w:r>
          </w:p>
          <w:p>
            <w:pPr>
              <w:spacing w:line="400" w:lineRule="exact"/>
              <w:rPr>
                <w:szCs w:val="22"/>
              </w:rPr>
            </w:pPr>
            <w:r>
              <w:rPr>
                <w:sz w:val="32"/>
                <w:szCs w:val="22"/>
              </w:rPr>
              <w:t>□</w:t>
            </w:r>
            <w:r>
              <w:rPr>
                <w:szCs w:val="22"/>
              </w:rPr>
              <w:t>接受，应满足下列要求：</w:t>
            </w:r>
          </w:p>
        </w:tc>
      </w:tr>
      <w:tr>
        <w:tblPrEx>
          <w:tblCellMar>
            <w:top w:w="0" w:type="dxa"/>
            <w:left w:w="108" w:type="dxa"/>
            <w:bottom w:w="0" w:type="dxa"/>
            <w:right w:w="108" w:type="dxa"/>
          </w:tblCellMar>
        </w:tblPrEx>
        <w:trPr>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9</w:t>
            </w:r>
          </w:p>
        </w:tc>
        <w:tc>
          <w:tcPr>
            <w:tcW w:w="224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询价预算</w:t>
            </w:r>
          </w:p>
        </w:tc>
        <w:tc>
          <w:tcPr>
            <w:tcW w:w="546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500" w:lineRule="atLeast"/>
              <w:jc w:val="left"/>
              <w:rPr>
                <w:szCs w:val="22"/>
              </w:rPr>
            </w:pPr>
            <w:r>
              <w:rPr>
                <w:rFonts w:hint="eastAsia" w:ascii="宋体" w:hAnsi="宋体" w:cs="宋体"/>
                <w:kern w:val="0"/>
                <w:sz w:val="24"/>
                <w:shd w:val="clear" w:color="auto" w:fill="FFFFFF"/>
                <w:lang w:bidi="ar"/>
              </w:rPr>
              <w:t>215,200.00元</w:t>
            </w:r>
          </w:p>
        </w:tc>
      </w:tr>
      <w:tr>
        <w:tblPrEx>
          <w:tblCellMar>
            <w:top w:w="0" w:type="dxa"/>
            <w:left w:w="108" w:type="dxa"/>
            <w:bottom w:w="0" w:type="dxa"/>
            <w:right w:w="108" w:type="dxa"/>
          </w:tblCellMar>
        </w:tblPrEx>
        <w:trPr>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10</w:t>
            </w:r>
          </w:p>
        </w:tc>
        <w:tc>
          <w:tcPr>
            <w:tcW w:w="224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szCs w:val="22"/>
              </w:rPr>
              <w:t>报价的其他要求</w:t>
            </w:r>
          </w:p>
        </w:tc>
        <w:tc>
          <w:tcPr>
            <w:tcW w:w="54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报价包括：</w:t>
            </w:r>
          </w:p>
          <w:p>
            <w:pPr>
              <w:numPr>
                <w:ilvl w:val="0"/>
                <w:numId w:val="1"/>
              </w:numPr>
              <w:spacing w:line="400" w:lineRule="exact"/>
              <w:rPr>
                <w:rFonts w:ascii="宋体" w:hAnsi="宋体"/>
                <w:szCs w:val="21"/>
              </w:rPr>
            </w:pPr>
            <w:r>
              <w:rPr>
                <w:rFonts w:hint="eastAsia" w:ascii="宋体" w:hAnsi="宋体"/>
                <w:szCs w:val="21"/>
              </w:rPr>
              <w:t>本次报价金额最高限价为215,200.00元，此项必须响应，未响应视为无效投标；</w:t>
            </w:r>
          </w:p>
          <w:p>
            <w:pPr>
              <w:numPr>
                <w:ilvl w:val="0"/>
                <w:numId w:val="1"/>
              </w:numPr>
              <w:spacing w:line="400" w:lineRule="exact"/>
              <w:rPr>
                <w:rFonts w:ascii="宋体" w:hAnsi="宋体"/>
                <w:szCs w:val="21"/>
              </w:rPr>
            </w:pPr>
            <w:r>
              <w:rPr>
                <w:rFonts w:hint="eastAsia" w:ascii="宋体" w:hAnsi="宋体"/>
                <w:szCs w:val="21"/>
              </w:rPr>
              <w:t>本项目只有一次报价，一次报价即为最终报价；</w:t>
            </w:r>
          </w:p>
          <w:p>
            <w:pPr>
              <w:spacing w:line="400" w:lineRule="exact"/>
              <w:rPr>
                <w:rFonts w:ascii="宋体" w:hAnsi="宋体"/>
                <w:szCs w:val="21"/>
              </w:rPr>
            </w:pPr>
            <w:r>
              <w:rPr>
                <w:rFonts w:hint="eastAsia" w:ascii="宋体" w:hAnsi="宋体"/>
                <w:szCs w:val="21"/>
              </w:rPr>
              <w:t>3、各报价单位根据行业收费标准、本项目服务要求，结合市场行情自行填报服务报价。</w:t>
            </w:r>
          </w:p>
          <w:p>
            <w:pPr>
              <w:spacing w:line="400" w:lineRule="exact"/>
              <w:rPr>
                <w:rFonts w:ascii="宋体" w:hAnsi="宋体"/>
                <w:szCs w:val="21"/>
              </w:rPr>
            </w:pPr>
            <w:r>
              <w:rPr>
                <w:rFonts w:hint="eastAsia" w:ascii="宋体" w:hAnsi="宋体"/>
                <w:szCs w:val="21"/>
              </w:rPr>
              <w:t>4、报价应为达到服务内容和标准所发生的所有费用；</w:t>
            </w:r>
          </w:p>
          <w:p>
            <w:pPr>
              <w:spacing w:line="400" w:lineRule="exact"/>
              <w:rPr>
                <w:rFonts w:ascii="宋体" w:hAnsi="宋体"/>
                <w:szCs w:val="21"/>
              </w:rPr>
            </w:pPr>
            <w:r>
              <w:rPr>
                <w:rFonts w:hint="eastAsia" w:ascii="宋体" w:hAnsi="宋体"/>
                <w:szCs w:val="21"/>
              </w:rPr>
              <w:t>5、报价若在期限内，因中标人原因导致发生重大事故发生或出现重大违纪事件发生，招标人有权终止服务。</w:t>
            </w:r>
          </w:p>
          <w:p>
            <w:pPr>
              <w:spacing w:line="400" w:lineRule="exact"/>
              <w:rPr>
                <w:rFonts w:ascii="宋体" w:hAnsi="宋体"/>
                <w:szCs w:val="21"/>
              </w:rPr>
            </w:pPr>
            <w:r>
              <w:rPr>
                <w:rFonts w:hint="eastAsia" w:ascii="宋体" w:hAnsi="宋体"/>
                <w:szCs w:val="21"/>
              </w:rPr>
              <w:t>6、询价货币：人民币。</w:t>
            </w:r>
          </w:p>
          <w:p>
            <w:pPr>
              <w:spacing w:line="400" w:lineRule="exact"/>
              <w:rPr>
                <w:rFonts w:ascii="宋体" w:hAnsi="宋体"/>
                <w:szCs w:val="21"/>
              </w:rPr>
            </w:pPr>
            <w:r>
              <w:rPr>
                <w:rFonts w:hint="eastAsia" w:ascii="宋体" w:hAnsi="宋体"/>
                <w:szCs w:val="21"/>
              </w:rPr>
              <w:t>单位：元（精确到小数点后两位）。</w:t>
            </w:r>
          </w:p>
          <w:p>
            <w:pPr>
              <w:spacing w:line="400" w:lineRule="exact"/>
              <w:rPr>
                <w:rFonts w:ascii="宋体" w:hAnsi="宋体"/>
                <w:szCs w:val="21"/>
              </w:rPr>
            </w:pPr>
            <w:r>
              <w:rPr>
                <w:rFonts w:hint="eastAsia" w:ascii="宋体" w:hAnsi="宋体"/>
                <w:szCs w:val="21"/>
              </w:rPr>
              <w:t>7、费用：各报价单位费用自理。</w:t>
            </w:r>
          </w:p>
        </w:tc>
      </w:tr>
      <w:tr>
        <w:tblPrEx>
          <w:tblCellMar>
            <w:top w:w="0" w:type="dxa"/>
            <w:left w:w="108" w:type="dxa"/>
            <w:bottom w:w="0" w:type="dxa"/>
            <w:right w:w="108" w:type="dxa"/>
          </w:tblCellMar>
        </w:tblPrEx>
        <w:trPr>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11</w:t>
            </w:r>
          </w:p>
        </w:tc>
        <w:tc>
          <w:tcPr>
            <w:tcW w:w="224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 w:val="20"/>
                <w:szCs w:val="21"/>
              </w:rPr>
              <w:t>询价材料接受截止日期</w:t>
            </w:r>
          </w:p>
        </w:tc>
        <w:tc>
          <w:tcPr>
            <w:tcW w:w="5465"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2"/>
              </w:rPr>
            </w:pPr>
            <w:r>
              <w:rPr>
                <w:rFonts w:hint="eastAsia"/>
                <w:szCs w:val="22"/>
              </w:rPr>
              <w:t>2024年5月7日18:00截止。</w:t>
            </w:r>
            <w:bookmarkStart w:id="1" w:name="_Toc1789"/>
            <w:bookmarkStart w:id="2" w:name="_Toc352691470"/>
            <w:bookmarkStart w:id="3" w:name="_Toc300834946"/>
            <w:bookmarkStart w:id="4" w:name="_Toc369531512"/>
            <w:bookmarkStart w:id="5" w:name="_Toc361508582"/>
            <w:bookmarkStart w:id="6" w:name="_Toc384308207"/>
          </w:p>
        </w:tc>
      </w:tr>
      <w:bookmarkEnd w:id="1"/>
      <w:bookmarkEnd w:id="2"/>
      <w:bookmarkEnd w:id="3"/>
      <w:bookmarkEnd w:id="4"/>
      <w:bookmarkEnd w:id="5"/>
      <w:bookmarkEnd w:id="6"/>
      <w:tr>
        <w:tblPrEx>
          <w:tblCellMar>
            <w:top w:w="0" w:type="dxa"/>
            <w:left w:w="108" w:type="dxa"/>
            <w:bottom w:w="0" w:type="dxa"/>
            <w:right w:w="108" w:type="dxa"/>
          </w:tblCellMar>
        </w:tblPrEx>
        <w:trPr>
          <w:trHeight w:val="906"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12</w:t>
            </w:r>
          </w:p>
        </w:tc>
        <w:tc>
          <w:tcPr>
            <w:tcW w:w="224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询价</w:t>
            </w:r>
            <w:r>
              <w:rPr>
                <w:szCs w:val="22"/>
              </w:rPr>
              <w:t>保证金</w:t>
            </w:r>
          </w:p>
        </w:tc>
        <w:tc>
          <w:tcPr>
            <w:tcW w:w="546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rPr>
                <w:szCs w:val="22"/>
              </w:rPr>
            </w:pPr>
            <w:r>
              <w:rPr>
                <w:szCs w:val="22"/>
              </w:rPr>
              <w:t>是否要求</w:t>
            </w:r>
            <w:r>
              <w:rPr>
                <w:rFonts w:hint="eastAsia"/>
                <w:szCs w:val="22"/>
              </w:rPr>
              <w:t>报价</w:t>
            </w:r>
            <w:r>
              <w:rPr>
                <w:szCs w:val="22"/>
              </w:rPr>
              <w:t>人递交</w:t>
            </w:r>
            <w:r>
              <w:rPr>
                <w:rFonts w:hint="eastAsia"/>
                <w:szCs w:val="22"/>
              </w:rPr>
              <w:t>报价</w:t>
            </w:r>
            <w:r>
              <w:rPr>
                <w:szCs w:val="22"/>
              </w:rPr>
              <w:t>保证金：</w:t>
            </w:r>
            <w:r>
              <w:rPr>
                <w:rFonts w:hint="eastAsia"/>
                <w:szCs w:val="22"/>
              </w:rPr>
              <w:t>不要求</w:t>
            </w:r>
          </w:p>
        </w:tc>
      </w:tr>
      <w:tr>
        <w:tblPrEx>
          <w:tblCellMar>
            <w:top w:w="0" w:type="dxa"/>
            <w:left w:w="108" w:type="dxa"/>
            <w:bottom w:w="0" w:type="dxa"/>
            <w:right w:w="108" w:type="dxa"/>
          </w:tblCellMar>
        </w:tblPrEx>
        <w:trPr>
          <w:trHeight w:val="906"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13</w:t>
            </w:r>
          </w:p>
        </w:tc>
        <w:tc>
          <w:tcPr>
            <w:tcW w:w="224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2"/>
              </w:rPr>
              <w:t>近年完成的类似项目情况时间要求</w:t>
            </w:r>
          </w:p>
        </w:tc>
        <w:tc>
          <w:tcPr>
            <w:tcW w:w="546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szCs w:val="22"/>
                <w:u w:val="single"/>
              </w:rPr>
            </w:pPr>
            <w:r>
              <w:rPr>
                <w:rFonts w:hint="eastAsia"/>
                <w:szCs w:val="22"/>
                <w:u w:val="single"/>
              </w:rPr>
              <w:t>20</w:t>
            </w:r>
            <w:r>
              <w:rPr>
                <w:szCs w:val="22"/>
                <w:u w:val="single"/>
              </w:rPr>
              <w:t>21年</w:t>
            </w:r>
            <w:r>
              <w:rPr>
                <w:rFonts w:hint="eastAsia"/>
                <w:szCs w:val="22"/>
                <w:u w:val="single"/>
              </w:rPr>
              <w:t>1</w:t>
            </w:r>
            <w:r>
              <w:rPr>
                <w:szCs w:val="22"/>
                <w:u w:val="single"/>
              </w:rPr>
              <w:t>月</w:t>
            </w:r>
            <w:r>
              <w:rPr>
                <w:rFonts w:hint="eastAsia"/>
                <w:szCs w:val="22"/>
                <w:u w:val="single"/>
              </w:rPr>
              <w:t>1</w:t>
            </w:r>
            <w:r>
              <w:rPr>
                <w:szCs w:val="22"/>
                <w:u w:val="single"/>
              </w:rPr>
              <w:t>日</w:t>
            </w:r>
            <w:r>
              <w:rPr>
                <w:rFonts w:hint="eastAsia"/>
                <w:szCs w:val="22"/>
                <w:u w:val="single"/>
              </w:rPr>
              <w:t>至今</w:t>
            </w:r>
          </w:p>
        </w:tc>
      </w:tr>
      <w:tr>
        <w:tblPrEx>
          <w:tblCellMar>
            <w:top w:w="0" w:type="dxa"/>
            <w:left w:w="108" w:type="dxa"/>
            <w:bottom w:w="0" w:type="dxa"/>
            <w:right w:w="108" w:type="dxa"/>
          </w:tblCellMar>
        </w:tblPrEx>
        <w:trPr>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14</w:t>
            </w:r>
          </w:p>
        </w:tc>
        <w:tc>
          <w:tcPr>
            <w:tcW w:w="224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报价</w:t>
            </w:r>
            <w:r>
              <w:rPr>
                <w:szCs w:val="22"/>
              </w:rPr>
              <w:t>文件副本份数</w:t>
            </w:r>
          </w:p>
          <w:p>
            <w:pPr>
              <w:spacing w:line="440" w:lineRule="exact"/>
              <w:jc w:val="center"/>
              <w:rPr>
                <w:szCs w:val="22"/>
              </w:rPr>
            </w:pPr>
            <w:r>
              <w:rPr>
                <w:szCs w:val="22"/>
              </w:rPr>
              <w:t>及其他要求</w:t>
            </w:r>
          </w:p>
        </w:tc>
        <w:tc>
          <w:tcPr>
            <w:tcW w:w="5465"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2"/>
              </w:rPr>
            </w:pPr>
            <w:r>
              <w:rPr>
                <w:rFonts w:hint="eastAsia"/>
                <w:szCs w:val="22"/>
              </w:rPr>
              <w:t>报价</w:t>
            </w:r>
            <w:r>
              <w:rPr>
                <w:szCs w:val="22"/>
              </w:rPr>
              <w:t>文件副本份数：</w:t>
            </w:r>
            <w:r>
              <w:rPr>
                <w:rFonts w:hint="eastAsia"/>
                <w:szCs w:val="22"/>
              </w:rPr>
              <w:t>一正两副</w:t>
            </w:r>
          </w:p>
          <w:p>
            <w:pPr>
              <w:spacing w:line="400" w:lineRule="exact"/>
              <w:rPr>
                <w:szCs w:val="22"/>
              </w:rPr>
            </w:pPr>
            <w:r>
              <w:rPr>
                <w:szCs w:val="22"/>
              </w:rPr>
              <w:t>是否要求提交电子版文件</w:t>
            </w:r>
            <w:r>
              <w:rPr>
                <w:rFonts w:hint="eastAsia"/>
                <w:szCs w:val="22"/>
              </w:rPr>
              <w:t>：是</w:t>
            </w:r>
          </w:p>
          <w:p>
            <w:pPr>
              <w:spacing w:line="400" w:lineRule="exact"/>
              <w:rPr>
                <w:szCs w:val="22"/>
              </w:rPr>
            </w:pPr>
            <w:r>
              <w:rPr>
                <w:szCs w:val="22"/>
              </w:rPr>
              <w:t>其他要求：</w:t>
            </w:r>
            <w:r>
              <w:rPr>
                <w:rFonts w:hint="eastAsia"/>
                <w:szCs w:val="22"/>
              </w:rPr>
              <w:t>无</w:t>
            </w:r>
          </w:p>
        </w:tc>
      </w:tr>
      <w:tr>
        <w:tblPrEx>
          <w:tblCellMar>
            <w:top w:w="0" w:type="dxa"/>
            <w:left w:w="108" w:type="dxa"/>
            <w:bottom w:w="0" w:type="dxa"/>
            <w:right w:w="108" w:type="dxa"/>
          </w:tblCellMar>
        </w:tblPrEx>
        <w:trPr>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15</w:t>
            </w:r>
          </w:p>
        </w:tc>
        <w:tc>
          <w:tcPr>
            <w:tcW w:w="22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Cs w:val="22"/>
              </w:rPr>
            </w:pPr>
            <w:r>
              <w:rPr>
                <w:szCs w:val="22"/>
              </w:rPr>
              <w:t>签字或盖章的</w:t>
            </w:r>
          </w:p>
          <w:p>
            <w:pPr>
              <w:spacing w:line="400" w:lineRule="exact"/>
              <w:jc w:val="center"/>
              <w:rPr>
                <w:szCs w:val="22"/>
              </w:rPr>
            </w:pPr>
            <w:r>
              <w:rPr>
                <w:szCs w:val="22"/>
              </w:rPr>
              <w:t>具体要求</w:t>
            </w:r>
          </w:p>
        </w:tc>
        <w:tc>
          <w:tcPr>
            <w:tcW w:w="54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szCs w:val="21"/>
              </w:rPr>
            </w:pPr>
            <w:r>
              <w:rPr>
                <w:rFonts w:hint="eastAsia" w:ascii="仿宋_GB2312" w:hAnsi="宋体"/>
                <w:szCs w:val="21"/>
              </w:rPr>
              <w:t>报价文件封面、报价函等均应加盖报价单位印章并经法定代表人或其委托代理人签字或盖章。由委托代理人签字或盖章的在报价文件中须同时提交法定代表人授权委托书。</w:t>
            </w:r>
          </w:p>
          <w:p>
            <w:pPr>
              <w:spacing w:line="400" w:lineRule="exact"/>
              <w:rPr>
                <w:sz w:val="32"/>
                <w:szCs w:val="22"/>
              </w:rPr>
            </w:pPr>
            <w:r>
              <w:rPr>
                <w:rFonts w:hint="eastAsia" w:ascii="仿宋_GB2312" w:hAnsi="宋体"/>
                <w:szCs w:val="21"/>
              </w:rPr>
              <w:t>全套报价文件应无涂改或行间插字和增删。</w:t>
            </w:r>
          </w:p>
        </w:tc>
      </w:tr>
      <w:tr>
        <w:tblPrEx>
          <w:tblCellMar>
            <w:top w:w="0" w:type="dxa"/>
            <w:left w:w="108" w:type="dxa"/>
            <w:bottom w:w="0" w:type="dxa"/>
            <w:right w:w="108" w:type="dxa"/>
          </w:tblCellMar>
        </w:tblPrEx>
        <w:trPr>
          <w:trHeight w:val="415"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17</w:t>
            </w:r>
          </w:p>
        </w:tc>
        <w:tc>
          <w:tcPr>
            <w:tcW w:w="224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szCs w:val="22"/>
              </w:rPr>
              <w:t>递交</w:t>
            </w:r>
            <w:r>
              <w:rPr>
                <w:rFonts w:hint="eastAsia"/>
                <w:szCs w:val="22"/>
              </w:rPr>
              <w:t>报价</w:t>
            </w:r>
            <w:r>
              <w:rPr>
                <w:szCs w:val="22"/>
              </w:rPr>
              <w:t>文件地点</w:t>
            </w:r>
          </w:p>
        </w:tc>
        <w:tc>
          <w:tcPr>
            <w:tcW w:w="5465"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2"/>
              </w:rPr>
            </w:pPr>
            <w:r>
              <w:rPr>
                <w:rFonts w:hint="eastAsia"/>
                <w:szCs w:val="22"/>
              </w:rPr>
              <w:t>通过邮寄或送达方式送至西藏农牧学院审计室，如因其他不可抗力等因素变化使项目变动的，另行通知。</w:t>
            </w:r>
          </w:p>
          <w:p>
            <w:pPr>
              <w:spacing w:line="400" w:lineRule="exact"/>
              <w:rPr>
                <w:szCs w:val="22"/>
              </w:rPr>
            </w:pPr>
            <w:r>
              <w:rPr>
                <w:rFonts w:hint="eastAsia"/>
                <w:szCs w:val="22"/>
              </w:rPr>
              <w:t>1.邮寄地址（递交时间以送到该地址为准）：西藏自治区林芝市巴宜区育才西路100号西藏农牧学院审计室，刘老师，联系电话：0894-5886469</w:t>
            </w:r>
          </w:p>
          <w:p>
            <w:pPr>
              <w:spacing w:line="400" w:lineRule="exact"/>
              <w:rPr>
                <w:szCs w:val="22"/>
              </w:rPr>
            </w:pPr>
            <w:r>
              <w:rPr>
                <w:rFonts w:hint="eastAsia"/>
                <w:szCs w:val="22"/>
              </w:rPr>
              <w:t>2.报价文件送达地点：请于2024年5月7日18：00前（北京时间）将报价文件送至西藏农牧学院审计室；因快递延误未在截止时间前送达到指定地点的报价无效，在截止时间前未递交报价文件的单位视为放弃。请注意报价文件密封情况，若出现密封不完好的不予接收。因快递途中导致报价文件密封损，坏造成不利后果由投标人自行承担。</w:t>
            </w:r>
          </w:p>
        </w:tc>
      </w:tr>
      <w:tr>
        <w:tblPrEx>
          <w:tblCellMar>
            <w:top w:w="0" w:type="dxa"/>
            <w:left w:w="108" w:type="dxa"/>
            <w:bottom w:w="0" w:type="dxa"/>
            <w:right w:w="108" w:type="dxa"/>
          </w:tblCellMar>
        </w:tblPrEx>
        <w:trPr>
          <w:trHeight w:val="880"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18</w:t>
            </w:r>
          </w:p>
        </w:tc>
        <w:tc>
          <w:tcPr>
            <w:tcW w:w="224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szCs w:val="22"/>
              </w:rPr>
              <w:t>履约</w:t>
            </w:r>
            <w:r>
              <w:rPr>
                <w:rFonts w:hint="eastAsia"/>
                <w:szCs w:val="22"/>
              </w:rPr>
              <w:t>金</w:t>
            </w:r>
          </w:p>
        </w:tc>
        <w:tc>
          <w:tcPr>
            <w:tcW w:w="5465"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2"/>
              </w:rPr>
            </w:pPr>
            <w:r>
              <w:rPr>
                <w:rFonts w:hint="eastAsia"/>
                <w:szCs w:val="22"/>
              </w:rPr>
              <w:t>无</w:t>
            </w:r>
          </w:p>
        </w:tc>
      </w:tr>
      <w:tr>
        <w:tblPrEx>
          <w:tblCellMar>
            <w:top w:w="0" w:type="dxa"/>
            <w:left w:w="108" w:type="dxa"/>
            <w:bottom w:w="0" w:type="dxa"/>
            <w:right w:w="108" w:type="dxa"/>
          </w:tblCellMar>
        </w:tblPrEx>
        <w:trPr>
          <w:trHeight w:val="880"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19</w:t>
            </w:r>
          </w:p>
        </w:tc>
        <w:tc>
          <w:tcPr>
            <w:tcW w:w="224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2"/>
              </w:rPr>
            </w:pPr>
            <w:r>
              <w:rPr>
                <w:rFonts w:hint="eastAsia"/>
                <w:szCs w:val="22"/>
              </w:rPr>
              <w:t>未尽事宜</w:t>
            </w:r>
          </w:p>
        </w:tc>
        <w:tc>
          <w:tcPr>
            <w:tcW w:w="54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若询价文件中未要求，但出现违反法律法规条款，将依据相关法律法规进行处理。</w:t>
            </w:r>
          </w:p>
        </w:tc>
      </w:tr>
    </w:tbl>
    <w:p>
      <w:pPr>
        <w:spacing w:line="360" w:lineRule="auto"/>
        <w:ind w:firstLine="562" w:firstLineChars="200"/>
        <w:rPr>
          <w:rFonts w:ascii="宋体" w:hAnsi="宋体"/>
          <w:b/>
          <w:sz w:val="28"/>
          <w:szCs w:val="28"/>
        </w:rPr>
      </w:pPr>
      <w:bookmarkStart w:id="7" w:name="_Toc24383"/>
      <w:r>
        <w:rPr>
          <w:rFonts w:hint="eastAsia" w:ascii="宋体" w:hAnsi="宋体"/>
          <w:b/>
          <w:sz w:val="28"/>
          <w:szCs w:val="28"/>
        </w:rPr>
        <w:t>二、</w:t>
      </w:r>
      <w:bookmarkEnd w:id="7"/>
      <w:r>
        <w:rPr>
          <w:rFonts w:hint="eastAsia" w:ascii="宋体" w:hAnsi="宋体"/>
          <w:b/>
          <w:sz w:val="28"/>
          <w:szCs w:val="28"/>
        </w:rPr>
        <w:t>服务内容</w:t>
      </w:r>
    </w:p>
    <w:p>
      <w:pPr>
        <w:spacing w:line="360" w:lineRule="auto"/>
        <w:ind w:firstLine="560" w:firstLineChars="200"/>
        <w:rPr>
          <w:rFonts w:ascii="宋体" w:hAnsi="宋体"/>
          <w:sz w:val="28"/>
          <w:szCs w:val="28"/>
        </w:rPr>
      </w:pPr>
      <w:r>
        <w:rPr>
          <w:rFonts w:hint="eastAsia" w:ascii="宋体" w:hAnsi="宋体"/>
          <w:sz w:val="28"/>
          <w:szCs w:val="28"/>
        </w:rPr>
        <w:t>要求对西藏农牧学院，出具如下审计报告：</w:t>
      </w:r>
    </w:p>
    <w:p>
      <w:pPr>
        <w:spacing w:line="360" w:lineRule="auto"/>
        <w:ind w:firstLine="560" w:firstLineChars="200"/>
        <w:rPr>
          <w:rFonts w:ascii="宋体" w:hAnsi="宋体"/>
          <w:sz w:val="28"/>
          <w:szCs w:val="28"/>
        </w:rPr>
      </w:pPr>
      <w:bookmarkStart w:id="8" w:name="_Hlk163469067"/>
      <w:r>
        <w:rPr>
          <w:rFonts w:hint="eastAsia" w:ascii="宋体" w:hAnsi="宋体"/>
          <w:sz w:val="28"/>
          <w:szCs w:val="28"/>
        </w:rPr>
        <w:t>（1）西藏农牧学院2023年预算执行和决算情况、财务收支情况内容的详式审计报告；（2）西藏农牧学院2023年会计报表简式审计报告；（3）西藏农牧学院2023年内部控制审计报告；（</w:t>
      </w:r>
      <w:r>
        <w:rPr>
          <w:rFonts w:ascii="宋体" w:hAnsi="宋体"/>
          <w:sz w:val="28"/>
          <w:szCs w:val="28"/>
        </w:rPr>
        <w:t>4</w:t>
      </w:r>
      <w:r>
        <w:rPr>
          <w:rFonts w:hint="eastAsia" w:ascii="宋体" w:hAnsi="宋体"/>
          <w:sz w:val="28"/>
          <w:szCs w:val="28"/>
        </w:rPr>
        <w:t>）西藏农牧学院2018～2022年度中央支持地方高校改革发展专项资金使用情况的审计监督报告。</w:t>
      </w:r>
    </w:p>
    <w:bookmarkEnd w:id="8"/>
    <w:p>
      <w:pPr>
        <w:spacing w:line="360" w:lineRule="auto"/>
        <w:ind w:firstLine="560" w:firstLineChars="200"/>
        <w:rPr>
          <w:rFonts w:ascii="宋体" w:hAnsi="宋体"/>
          <w:sz w:val="28"/>
          <w:szCs w:val="28"/>
        </w:rPr>
      </w:pPr>
      <w:r>
        <w:rPr>
          <w:rFonts w:hint="eastAsia" w:ascii="宋体" w:hAnsi="宋体"/>
          <w:sz w:val="28"/>
          <w:szCs w:val="28"/>
        </w:rPr>
        <w:t>重点关注：党和国家重大政策措施贯彻落实情况；中央支持地方高校改革发展专项资金使用情况；政府采购制度执行情况；往来款项和存量资金清理情况；科研经费；基本建设；资产管理；中央八项规定精神贯彻执行情况（包括津补贴发放、“三公”经费支出等）；对以往审计中发现问题的整改落实情况等，但不限于以上几方面。</w:t>
      </w:r>
    </w:p>
    <w:p>
      <w:pPr>
        <w:spacing w:line="360" w:lineRule="auto"/>
        <w:ind w:firstLine="562" w:firstLineChars="200"/>
        <w:rPr>
          <w:rFonts w:ascii="宋体"/>
          <w:b/>
          <w:sz w:val="28"/>
          <w:szCs w:val="28"/>
        </w:rPr>
      </w:pPr>
      <w:r>
        <w:rPr>
          <w:rFonts w:hint="eastAsia" w:ascii="宋体" w:hAnsi="宋体"/>
          <w:b/>
          <w:sz w:val="28"/>
          <w:szCs w:val="28"/>
        </w:rPr>
        <w:t>三、报价文件装订</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、报价文件壹式叁份为一正两副，封面加盖“正本”“副本”，报价及技术标装订为一册。</w:t>
      </w:r>
    </w:p>
    <w:p>
      <w:pPr>
        <w:spacing w:line="360" w:lineRule="auto"/>
        <w:ind w:firstLine="560" w:firstLineChars="200"/>
        <w:rPr>
          <w:rFonts w:ascii="宋体"/>
          <w:sz w:val="28"/>
          <w:szCs w:val="28"/>
        </w:rPr>
      </w:pPr>
      <w:r>
        <w:rPr>
          <w:rFonts w:ascii="宋体" w:hAnsi="宋体"/>
          <w:sz w:val="28"/>
          <w:szCs w:val="28"/>
        </w:rPr>
        <w:t>2</w:t>
      </w:r>
      <w:r>
        <w:rPr>
          <w:rFonts w:hint="eastAsia" w:ascii="宋体" w:hAnsi="宋体"/>
          <w:sz w:val="28"/>
          <w:szCs w:val="28"/>
        </w:rPr>
        <w:t>、报价文件的正本和副本均需用</w:t>
      </w:r>
      <w:r>
        <w:rPr>
          <w:rFonts w:ascii="宋体" w:hAnsi="宋体"/>
          <w:sz w:val="28"/>
          <w:szCs w:val="28"/>
        </w:rPr>
        <w:t>A4</w:t>
      </w:r>
      <w:r>
        <w:rPr>
          <w:rFonts w:hint="eastAsia" w:ascii="宋体" w:hAnsi="宋体"/>
          <w:sz w:val="28"/>
          <w:szCs w:val="28"/>
        </w:rPr>
        <w:t>纸打印，并应在报价文件封面的右上角清楚地注明“正本”或“副本”。副本可以是复印件，但印章应是鲜章。正本和副本如有不一致之处，以正本为准。</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报价文件封面应加盖报价单位印章及法定代表人或其授权委托代理人印鉴。由授权委托代理人签字或盖章的报价文件中必须同时提交报价文件签署授权委托书。报价文件签署授权委托书格式、签字、盖章及内容均应符合要求，否则报价文件签署授权委托书无效。</w:t>
      </w:r>
    </w:p>
    <w:p>
      <w:pPr>
        <w:spacing w:line="360" w:lineRule="auto"/>
        <w:ind w:firstLine="560" w:firstLineChars="200"/>
        <w:rPr>
          <w:rFonts w:ascii="宋体"/>
          <w:sz w:val="28"/>
          <w:szCs w:val="28"/>
        </w:rPr>
      </w:pPr>
      <w:r>
        <w:rPr>
          <w:rFonts w:ascii="宋体" w:hAnsi="宋体"/>
          <w:sz w:val="28"/>
          <w:szCs w:val="28"/>
        </w:rPr>
        <w:t>4</w:t>
      </w:r>
      <w:r>
        <w:rPr>
          <w:rFonts w:hint="eastAsia" w:ascii="宋体" w:hAnsi="宋体"/>
          <w:sz w:val="28"/>
          <w:szCs w:val="28"/>
        </w:rPr>
        <w:t>、除报价单位对错误处须修改外，全套报价文件应无涂改或行间插字和增删。</w:t>
      </w:r>
    </w:p>
    <w:p>
      <w:pPr>
        <w:spacing w:line="360" w:lineRule="auto"/>
        <w:ind w:firstLine="562" w:firstLineChars="200"/>
        <w:rPr>
          <w:rFonts w:ascii="宋体"/>
          <w:b/>
          <w:bCs/>
          <w:sz w:val="28"/>
          <w:szCs w:val="28"/>
        </w:rPr>
      </w:pPr>
      <w:r>
        <w:rPr>
          <w:rFonts w:hint="eastAsia" w:ascii="宋体" w:hAnsi="宋体"/>
          <w:b/>
          <w:bCs/>
          <w:sz w:val="28"/>
          <w:szCs w:val="28"/>
        </w:rPr>
        <w:t>四、报价文件的提交</w:t>
      </w:r>
    </w:p>
    <w:p>
      <w:pPr>
        <w:spacing w:line="360" w:lineRule="auto"/>
        <w:ind w:left="225" w:firstLine="431" w:firstLineChars="154"/>
        <w:rPr>
          <w:rFonts w:ascii="宋体"/>
          <w:bCs/>
          <w:sz w:val="28"/>
          <w:szCs w:val="28"/>
        </w:rPr>
      </w:pPr>
      <w:r>
        <w:rPr>
          <w:rFonts w:ascii="宋体" w:hAnsi="宋体"/>
          <w:bCs/>
          <w:sz w:val="28"/>
          <w:szCs w:val="28"/>
        </w:rPr>
        <w:t>1</w:t>
      </w:r>
      <w:r>
        <w:rPr>
          <w:rFonts w:hint="eastAsia" w:ascii="宋体" w:hAnsi="宋体"/>
          <w:bCs/>
          <w:sz w:val="28"/>
          <w:szCs w:val="28"/>
        </w:rPr>
        <w:t>、报价文件的密封，报价单位自行准备密封标袋，密封袋用封条密封，加盖骑缝章（报价单位印章和法定代表人印鉴或授权委托代理人印鉴），密封必须完整，未密封的报价文件将不予接收，视为无效标。</w:t>
      </w:r>
    </w:p>
    <w:p>
      <w:pPr>
        <w:spacing w:line="360" w:lineRule="auto"/>
        <w:ind w:left="225" w:firstLine="431" w:firstLineChars="154"/>
        <w:rPr>
          <w:rFonts w:ascii="宋体" w:hAnsi="宋体"/>
          <w:bCs/>
          <w:sz w:val="28"/>
          <w:szCs w:val="28"/>
        </w:rPr>
      </w:pPr>
      <w:r>
        <w:rPr>
          <w:rFonts w:ascii="宋体" w:hAnsi="宋体"/>
          <w:bCs/>
          <w:sz w:val="28"/>
          <w:szCs w:val="28"/>
        </w:rPr>
        <w:t>2</w:t>
      </w:r>
      <w:r>
        <w:rPr>
          <w:rFonts w:hint="eastAsia" w:ascii="宋体" w:hAnsi="宋体"/>
          <w:bCs/>
          <w:sz w:val="28"/>
          <w:szCs w:val="28"/>
        </w:rPr>
        <w:t>、标袋正面标记处应写明项目名称、报价人的全称，并加盖报价单位印章和法定代表人印鉴或授权委托代理人印鉴。</w:t>
      </w:r>
    </w:p>
    <w:p>
      <w:pPr>
        <w:spacing w:line="360" w:lineRule="auto"/>
        <w:ind w:firstLine="560" w:firstLineChars="200"/>
        <w:rPr>
          <w:rFonts w:ascii="宋体"/>
          <w:sz w:val="28"/>
          <w:szCs w:val="28"/>
        </w:rPr>
      </w:pPr>
      <w:r>
        <w:rPr>
          <w:rFonts w:hint="eastAsia" w:ascii="宋体" w:hAnsi="宋体"/>
          <w:bCs/>
          <w:sz w:val="28"/>
          <w:szCs w:val="28"/>
        </w:rPr>
        <w:t>3、</w:t>
      </w:r>
      <w:r>
        <w:rPr>
          <w:rFonts w:hint="eastAsia" w:ascii="宋体" w:hAnsi="宋体"/>
          <w:sz w:val="28"/>
          <w:szCs w:val="28"/>
        </w:rPr>
        <w:t>根据询价要求递交报价文件。</w:t>
      </w:r>
    </w:p>
    <w:p>
      <w:pPr>
        <w:spacing w:line="360" w:lineRule="auto"/>
        <w:ind w:left="225" w:firstLine="433" w:firstLineChars="154"/>
        <w:rPr>
          <w:rFonts w:ascii="宋体"/>
          <w:b/>
          <w:bCs/>
          <w:sz w:val="28"/>
          <w:szCs w:val="28"/>
        </w:rPr>
      </w:pPr>
      <w:r>
        <w:rPr>
          <w:rFonts w:hint="eastAsia" w:ascii="宋体" w:hAnsi="宋体"/>
          <w:b/>
          <w:bCs/>
          <w:sz w:val="28"/>
          <w:szCs w:val="28"/>
        </w:rPr>
        <w:t>五、报价文件的有效性</w:t>
      </w:r>
    </w:p>
    <w:p>
      <w:pPr>
        <w:spacing w:line="360" w:lineRule="auto"/>
        <w:ind w:left="225" w:firstLine="431" w:firstLineChars="154"/>
        <w:rPr>
          <w:rFonts w:ascii="宋体"/>
          <w:bCs/>
          <w:sz w:val="28"/>
          <w:szCs w:val="28"/>
        </w:rPr>
      </w:pPr>
      <w:r>
        <w:rPr>
          <w:rFonts w:hint="eastAsia" w:ascii="宋体" w:hAnsi="宋体"/>
          <w:bCs/>
          <w:sz w:val="28"/>
          <w:szCs w:val="28"/>
        </w:rPr>
        <w:t>（一）报价文件出现下列情形之一的，应当视为无效报价文件：</w:t>
      </w:r>
    </w:p>
    <w:p>
      <w:pPr>
        <w:spacing w:line="360" w:lineRule="auto"/>
        <w:ind w:left="225" w:firstLine="431" w:firstLineChars="154"/>
        <w:rPr>
          <w:rFonts w:ascii="宋体"/>
          <w:bCs/>
          <w:sz w:val="28"/>
          <w:szCs w:val="28"/>
        </w:rPr>
      </w:pPr>
      <w:r>
        <w:rPr>
          <w:rFonts w:ascii="宋体" w:hAnsi="宋体"/>
          <w:bCs/>
          <w:sz w:val="28"/>
          <w:szCs w:val="28"/>
        </w:rPr>
        <w:t>1</w:t>
      </w:r>
      <w:r>
        <w:rPr>
          <w:rFonts w:hint="eastAsia" w:ascii="宋体" w:hAnsi="宋体"/>
          <w:bCs/>
          <w:sz w:val="28"/>
          <w:szCs w:val="28"/>
        </w:rPr>
        <w:t>、报价文件未胶装、未按要求密封和标记及标袋非完好的；</w:t>
      </w:r>
    </w:p>
    <w:p>
      <w:pPr>
        <w:spacing w:line="360" w:lineRule="auto"/>
        <w:ind w:left="225" w:firstLine="431" w:firstLineChars="154"/>
        <w:rPr>
          <w:rFonts w:ascii="宋体"/>
          <w:bCs/>
          <w:sz w:val="28"/>
          <w:szCs w:val="28"/>
        </w:rPr>
      </w:pPr>
      <w:r>
        <w:rPr>
          <w:rFonts w:ascii="宋体" w:hAnsi="宋体"/>
          <w:bCs/>
          <w:sz w:val="28"/>
          <w:szCs w:val="28"/>
        </w:rPr>
        <w:t>2</w:t>
      </w:r>
      <w:r>
        <w:rPr>
          <w:rFonts w:hint="eastAsia" w:ascii="宋体" w:hAnsi="宋体"/>
          <w:bCs/>
          <w:sz w:val="28"/>
          <w:szCs w:val="28"/>
        </w:rPr>
        <w:t>、报价文件正本或副本没有有效签字或盖章、或加盖印章不全的；</w:t>
      </w:r>
    </w:p>
    <w:p>
      <w:pPr>
        <w:spacing w:line="360" w:lineRule="auto"/>
        <w:ind w:left="225" w:firstLine="431" w:firstLineChars="154"/>
        <w:rPr>
          <w:rFonts w:ascii="宋体"/>
          <w:bCs/>
          <w:sz w:val="28"/>
          <w:szCs w:val="28"/>
        </w:rPr>
      </w:pPr>
      <w:r>
        <w:rPr>
          <w:rFonts w:ascii="宋体" w:hAnsi="宋体"/>
          <w:bCs/>
          <w:sz w:val="28"/>
          <w:szCs w:val="28"/>
        </w:rPr>
        <w:t>3</w:t>
      </w:r>
      <w:r>
        <w:rPr>
          <w:rFonts w:hint="eastAsia" w:ascii="宋体" w:hAnsi="宋体"/>
          <w:bCs/>
          <w:sz w:val="28"/>
          <w:szCs w:val="28"/>
        </w:rPr>
        <w:t>、报价文件的关键内容字迹模糊、无法辨认的；</w:t>
      </w:r>
    </w:p>
    <w:p>
      <w:pPr>
        <w:spacing w:line="360" w:lineRule="auto"/>
        <w:ind w:left="225" w:firstLine="431" w:firstLineChars="154"/>
        <w:rPr>
          <w:rFonts w:ascii="宋体"/>
          <w:bCs/>
          <w:sz w:val="28"/>
          <w:szCs w:val="28"/>
        </w:rPr>
      </w:pPr>
      <w:r>
        <w:rPr>
          <w:rFonts w:hint="eastAsia" w:ascii="宋体" w:hAnsi="宋体"/>
          <w:bCs/>
          <w:sz w:val="28"/>
          <w:szCs w:val="28"/>
        </w:rPr>
        <w:t>4、报价单位名称或组织机构与报名时不一致的；</w:t>
      </w:r>
    </w:p>
    <w:p>
      <w:pPr>
        <w:spacing w:line="360" w:lineRule="auto"/>
        <w:ind w:left="225" w:firstLine="431" w:firstLineChars="154"/>
        <w:rPr>
          <w:rFonts w:ascii="宋体" w:hAnsi="宋体"/>
          <w:bCs/>
          <w:sz w:val="28"/>
          <w:szCs w:val="28"/>
        </w:rPr>
      </w:pPr>
      <w:r>
        <w:rPr>
          <w:rFonts w:hint="eastAsia" w:ascii="宋体" w:hAnsi="宋体"/>
          <w:bCs/>
          <w:sz w:val="28"/>
          <w:szCs w:val="28"/>
        </w:rPr>
        <w:t>5、未在报价截止时间前将报价文件送达到指定地点的。</w:t>
      </w:r>
    </w:p>
    <w:p>
      <w:pPr>
        <w:spacing w:line="360" w:lineRule="auto"/>
        <w:ind w:left="225" w:firstLine="431" w:firstLineChars="154"/>
        <w:rPr>
          <w:rFonts w:ascii="宋体"/>
          <w:bCs/>
          <w:sz w:val="28"/>
          <w:szCs w:val="28"/>
        </w:rPr>
      </w:pPr>
      <w:r>
        <w:rPr>
          <w:rFonts w:hint="eastAsia" w:ascii="宋体" w:hAnsi="宋体"/>
          <w:bCs/>
          <w:sz w:val="28"/>
          <w:szCs w:val="28"/>
        </w:rPr>
        <w:t>（二）报价文件出现下列情形之一的，应当视为废标，不得进入报价：</w:t>
      </w:r>
    </w:p>
    <w:p>
      <w:pPr>
        <w:spacing w:line="360" w:lineRule="auto"/>
        <w:ind w:firstLine="560" w:firstLineChars="200"/>
        <w:rPr>
          <w:rFonts w:ascii="宋体"/>
          <w:bCs/>
          <w:sz w:val="28"/>
          <w:szCs w:val="28"/>
        </w:rPr>
      </w:pPr>
      <w:r>
        <w:rPr>
          <w:rFonts w:ascii="宋体" w:hAnsi="宋体"/>
          <w:bCs/>
          <w:sz w:val="28"/>
          <w:szCs w:val="28"/>
        </w:rPr>
        <w:t>1</w:t>
      </w:r>
      <w:r>
        <w:rPr>
          <w:rFonts w:hint="eastAsia" w:ascii="宋体" w:hAnsi="宋体"/>
          <w:bCs/>
          <w:sz w:val="28"/>
          <w:szCs w:val="28"/>
        </w:rPr>
        <w:t>、不能满足报价文件提出的实质性要求的；</w:t>
      </w:r>
    </w:p>
    <w:p>
      <w:pPr>
        <w:spacing w:line="360" w:lineRule="auto"/>
        <w:ind w:firstLine="560" w:firstLineChars="200"/>
        <w:rPr>
          <w:rFonts w:ascii="宋体" w:hAnsi="宋体"/>
          <w:bCs/>
          <w:sz w:val="28"/>
          <w:szCs w:val="28"/>
        </w:rPr>
      </w:pPr>
      <w:r>
        <w:rPr>
          <w:rFonts w:hint="eastAsia" w:ascii="宋体" w:hAnsi="宋体"/>
          <w:bCs/>
          <w:sz w:val="28"/>
          <w:szCs w:val="28"/>
        </w:rPr>
        <w:t>2、有两家或两家以上报价文件（商务、技术标分项部分）</w:t>
      </w:r>
      <w:r>
        <w:rPr>
          <w:rFonts w:hint="eastAsia" w:ascii="宋体"/>
          <w:bCs/>
          <w:sz w:val="28"/>
          <w:szCs w:val="28"/>
        </w:rPr>
        <w:t>出现雷同的；</w:t>
      </w:r>
    </w:p>
    <w:p>
      <w:pPr>
        <w:spacing w:line="360" w:lineRule="auto"/>
        <w:ind w:firstLine="560" w:firstLineChars="200"/>
        <w:rPr>
          <w:rFonts w:ascii="宋体"/>
          <w:sz w:val="28"/>
          <w:szCs w:val="28"/>
        </w:rPr>
      </w:pPr>
      <w:r>
        <w:rPr>
          <w:rFonts w:hint="eastAsia" w:ascii="宋体" w:hAnsi="宋体"/>
          <w:sz w:val="28"/>
          <w:szCs w:val="28"/>
        </w:rPr>
        <w:t>3、若报价单位提供虚假材料、出现相互串通行为及围标行为，或与评审小组成员之间存在私下交易，或中标人不按本报价文件的规定签约，取消报价或中标资格。</w:t>
      </w:r>
    </w:p>
    <w:p>
      <w:pPr>
        <w:widowControl/>
        <w:spacing w:line="360" w:lineRule="auto"/>
        <w:ind w:firstLine="562" w:firstLineChars="200"/>
        <w:rPr>
          <w:rFonts w:ascii="宋体" w:hAnsi="宋体"/>
          <w:b/>
          <w:bCs/>
          <w:sz w:val="28"/>
          <w:szCs w:val="28"/>
        </w:rPr>
      </w:pPr>
      <w:r>
        <w:rPr>
          <w:rFonts w:hint="eastAsia" w:ascii="宋体" w:hAnsi="宋体"/>
          <w:b/>
          <w:bCs/>
          <w:sz w:val="28"/>
          <w:szCs w:val="28"/>
        </w:rPr>
        <w:t>六、评选</w:t>
      </w:r>
    </w:p>
    <w:p>
      <w:pPr>
        <w:widowControl/>
        <w:spacing w:line="360" w:lineRule="auto"/>
        <w:ind w:firstLine="562" w:firstLineChars="200"/>
        <w:rPr>
          <w:rFonts w:ascii="宋体" w:hAnsi="宋体"/>
          <w:b/>
          <w:bCs/>
          <w:sz w:val="28"/>
          <w:szCs w:val="28"/>
        </w:rPr>
      </w:pPr>
      <w:r>
        <w:rPr>
          <w:rFonts w:hint="eastAsia" w:ascii="宋体" w:hAnsi="宋体"/>
          <w:b/>
          <w:bCs/>
          <w:sz w:val="28"/>
          <w:szCs w:val="28"/>
        </w:rPr>
        <w:t>（一）评选</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、评选地点：</w:t>
      </w:r>
      <w:r>
        <w:rPr>
          <w:rFonts w:ascii="宋体" w:hAnsi="宋体"/>
          <w:sz w:val="28"/>
          <w:szCs w:val="28"/>
          <w:u w:val="single"/>
        </w:rPr>
        <w:t xml:space="preserve"> </w:t>
      </w:r>
      <w:r>
        <w:rPr>
          <w:rFonts w:hint="eastAsia" w:ascii="宋体" w:hAnsi="宋体"/>
          <w:sz w:val="28"/>
          <w:szCs w:val="28"/>
          <w:u w:val="single"/>
        </w:rPr>
        <w:t xml:space="preserve">西藏农牧学院审计室 </w:t>
      </w:r>
    </w:p>
    <w:p>
      <w:pPr>
        <w:spacing w:line="360" w:lineRule="auto"/>
        <w:ind w:firstLine="560" w:firstLineChars="200"/>
        <w:rPr>
          <w:rFonts w:ascii="宋体" w:hAnsi="宋体"/>
          <w:sz w:val="28"/>
          <w:szCs w:val="28"/>
        </w:rPr>
      </w:pPr>
      <w:r>
        <w:rPr>
          <w:rFonts w:ascii="宋体" w:hAnsi="宋体"/>
          <w:sz w:val="28"/>
          <w:szCs w:val="28"/>
        </w:rPr>
        <w:t>2</w:t>
      </w:r>
      <w:r>
        <w:rPr>
          <w:rFonts w:hint="eastAsia" w:ascii="宋体" w:hAnsi="宋体"/>
          <w:sz w:val="28"/>
          <w:szCs w:val="28"/>
        </w:rPr>
        <w:t>、评选时间：</w:t>
      </w:r>
      <w:r>
        <w:rPr>
          <w:rFonts w:ascii="宋体" w:hAnsi="宋体"/>
          <w:sz w:val="28"/>
          <w:szCs w:val="28"/>
        </w:rPr>
        <w:t>20</w:t>
      </w:r>
      <w:r>
        <w:rPr>
          <w:rFonts w:hint="eastAsia" w:ascii="宋体" w:hAnsi="宋体"/>
          <w:sz w:val="28"/>
          <w:szCs w:val="28"/>
        </w:rPr>
        <w:t>24年5月8日～5月9日。</w:t>
      </w:r>
    </w:p>
    <w:p>
      <w:pPr>
        <w:spacing w:line="360" w:lineRule="auto"/>
        <w:ind w:left="-359" w:leftChars="-171" w:firstLine="697" w:firstLineChars="248"/>
        <w:rPr>
          <w:rFonts w:ascii="宋体"/>
          <w:b/>
          <w:sz w:val="28"/>
          <w:szCs w:val="28"/>
        </w:rPr>
      </w:pPr>
      <w:r>
        <w:rPr>
          <w:rFonts w:hint="eastAsia" w:ascii="宋体" w:hAnsi="宋体"/>
          <w:b/>
          <w:sz w:val="28"/>
          <w:szCs w:val="28"/>
        </w:rPr>
        <w:t>（二）评选标准</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、评选原则</w:t>
      </w:r>
    </w:p>
    <w:p>
      <w:pPr>
        <w:spacing w:line="360" w:lineRule="auto"/>
        <w:ind w:firstLine="560" w:firstLineChars="200"/>
        <w:rPr>
          <w:rFonts w:ascii="宋体"/>
          <w:sz w:val="28"/>
          <w:szCs w:val="28"/>
        </w:rPr>
      </w:pPr>
      <w:r>
        <w:rPr>
          <w:rFonts w:ascii="宋体" w:hAnsi="宋体"/>
          <w:sz w:val="28"/>
          <w:szCs w:val="28"/>
        </w:rPr>
        <w:t>1.1</w:t>
      </w:r>
      <w:r>
        <w:rPr>
          <w:rFonts w:hint="eastAsia" w:ascii="宋体" w:hAnsi="宋体"/>
          <w:sz w:val="28"/>
          <w:szCs w:val="28"/>
        </w:rPr>
        <w:t>公平、公正、科学、择优；</w:t>
      </w:r>
    </w:p>
    <w:p>
      <w:pPr>
        <w:spacing w:line="360" w:lineRule="auto"/>
        <w:ind w:firstLine="560" w:firstLineChars="200"/>
        <w:rPr>
          <w:rFonts w:ascii="宋体"/>
          <w:sz w:val="28"/>
          <w:szCs w:val="28"/>
        </w:rPr>
      </w:pPr>
      <w:r>
        <w:rPr>
          <w:rFonts w:ascii="宋体" w:hAnsi="宋体"/>
          <w:sz w:val="28"/>
          <w:szCs w:val="28"/>
        </w:rPr>
        <w:t>1.2</w:t>
      </w:r>
      <w:r>
        <w:rPr>
          <w:rFonts w:hint="eastAsia" w:ascii="宋体" w:hAnsi="宋体"/>
          <w:sz w:val="28"/>
          <w:szCs w:val="28"/>
        </w:rPr>
        <w:t>综合评分（不保证最低价中标）；</w:t>
      </w:r>
      <w:r>
        <w:rPr>
          <w:rFonts w:ascii="宋体" w:hAnsi="宋体"/>
          <w:sz w:val="28"/>
          <w:szCs w:val="28"/>
        </w:rPr>
        <w:t xml:space="preserve">   </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.3禁止不正当竞争。</w:t>
      </w:r>
    </w:p>
    <w:p>
      <w:pPr>
        <w:spacing w:line="360" w:lineRule="auto"/>
        <w:ind w:left="187" w:leftChars="89" w:firstLine="528" w:firstLineChars="200"/>
        <w:rPr>
          <w:rFonts w:ascii="宋体"/>
          <w:spacing w:val="-8"/>
          <w:sz w:val="28"/>
          <w:szCs w:val="28"/>
        </w:rPr>
      </w:pPr>
      <w:r>
        <w:rPr>
          <w:rFonts w:ascii="宋体" w:hAnsi="宋体"/>
          <w:spacing w:val="-8"/>
          <w:sz w:val="28"/>
          <w:szCs w:val="28"/>
        </w:rPr>
        <w:t>2</w:t>
      </w:r>
      <w:r>
        <w:rPr>
          <w:rFonts w:hint="eastAsia" w:ascii="宋体" w:hAnsi="宋体"/>
          <w:spacing w:val="-8"/>
          <w:sz w:val="28"/>
          <w:szCs w:val="28"/>
        </w:rPr>
        <w:t>、未尽事宜按有关规定执行。</w:t>
      </w:r>
    </w:p>
    <w:p>
      <w:pPr>
        <w:spacing w:line="360" w:lineRule="auto"/>
        <w:ind w:left="187" w:leftChars="89" w:firstLine="528" w:firstLineChars="200"/>
        <w:rPr>
          <w:rFonts w:ascii="宋体" w:hAnsi="宋体"/>
          <w:spacing w:val="-8"/>
          <w:sz w:val="28"/>
          <w:szCs w:val="28"/>
        </w:rPr>
      </w:pPr>
      <w:r>
        <w:rPr>
          <w:rFonts w:ascii="宋体" w:hAnsi="宋体"/>
          <w:spacing w:val="-8"/>
          <w:sz w:val="28"/>
          <w:szCs w:val="28"/>
        </w:rPr>
        <w:t>3</w:t>
      </w:r>
      <w:r>
        <w:rPr>
          <w:rFonts w:hint="eastAsia" w:ascii="宋体" w:hAnsi="宋体"/>
          <w:spacing w:val="-8"/>
          <w:sz w:val="28"/>
          <w:szCs w:val="28"/>
        </w:rPr>
        <w:t>、本办法招标人拥有解释权。</w:t>
      </w:r>
    </w:p>
    <w:p>
      <w:pPr>
        <w:spacing w:line="360" w:lineRule="auto"/>
        <w:ind w:firstLine="540" w:firstLineChars="192"/>
        <w:rPr>
          <w:rFonts w:ascii="宋体" w:hAnsi="宋体"/>
          <w:b/>
          <w:bCs/>
          <w:sz w:val="28"/>
          <w:szCs w:val="28"/>
        </w:rPr>
      </w:pPr>
      <w:r>
        <w:rPr>
          <w:rFonts w:hint="eastAsia" w:ascii="宋体" w:hAnsi="宋体"/>
          <w:b/>
          <w:bCs/>
          <w:sz w:val="28"/>
          <w:szCs w:val="28"/>
        </w:rPr>
        <w:t>（三）评选办法</w:t>
      </w:r>
    </w:p>
    <w:tbl>
      <w:tblPr>
        <w:tblStyle w:val="12"/>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
        <w:gridCol w:w="917"/>
        <w:gridCol w:w="1774"/>
        <w:gridCol w:w="5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06" w:type="dxa"/>
            <w:gridSpan w:val="3"/>
            <w:vAlign w:val="center"/>
          </w:tcPr>
          <w:p>
            <w:pPr>
              <w:spacing w:line="440" w:lineRule="exact"/>
              <w:jc w:val="center"/>
              <w:rPr>
                <w:b/>
                <w:szCs w:val="22"/>
              </w:rPr>
            </w:pPr>
            <w:r>
              <w:rPr>
                <w:b/>
                <w:szCs w:val="22"/>
              </w:rPr>
              <w:t>条款号</w:t>
            </w:r>
          </w:p>
        </w:tc>
        <w:tc>
          <w:tcPr>
            <w:tcW w:w="1774" w:type="dxa"/>
            <w:vAlign w:val="center"/>
          </w:tcPr>
          <w:p>
            <w:pPr>
              <w:spacing w:line="440" w:lineRule="exact"/>
              <w:jc w:val="center"/>
              <w:rPr>
                <w:b/>
                <w:szCs w:val="22"/>
              </w:rPr>
            </w:pPr>
            <w:r>
              <w:rPr>
                <w:b/>
                <w:szCs w:val="22"/>
              </w:rPr>
              <w:t>评审因素</w:t>
            </w:r>
          </w:p>
        </w:tc>
        <w:tc>
          <w:tcPr>
            <w:tcW w:w="5575" w:type="dxa"/>
            <w:vAlign w:val="center"/>
          </w:tcPr>
          <w:p>
            <w:pPr>
              <w:spacing w:line="440" w:lineRule="exact"/>
              <w:jc w:val="center"/>
              <w:rPr>
                <w:b/>
                <w:szCs w:val="22"/>
              </w:rPr>
            </w:pPr>
            <w:r>
              <w:rPr>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Align w:val="center"/>
          </w:tcPr>
          <w:p>
            <w:pPr>
              <w:spacing w:line="440" w:lineRule="exact"/>
              <w:jc w:val="center"/>
              <w:rPr>
                <w:b/>
                <w:szCs w:val="22"/>
              </w:rPr>
            </w:pPr>
            <w:r>
              <w:rPr>
                <w:rFonts w:hint="eastAsia"/>
                <w:b/>
                <w:szCs w:val="22"/>
              </w:rPr>
              <w:t>3.1</w:t>
            </w:r>
          </w:p>
        </w:tc>
        <w:tc>
          <w:tcPr>
            <w:tcW w:w="941" w:type="dxa"/>
            <w:gridSpan w:val="2"/>
            <w:vAlign w:val="center"/>
          </w:tcPr>
          <w:p>
            <w:pPr>
              <w:spacing w:line="440" w:lineRule="exact"/>
              <w:jc w:val="center"/>
              <w:rPr>
                <w:b/>
                <w:szCs w:val="22"/>
              </w:rPr>
            </w:pPr>
            <w:r>
              <w:rPr>
                <w:rFonts w:hint="eastAsia"/>
                <w:b/>
                <w:szCs w:val="22"/>
              </w:rPr>
              <w:t>资格评审</w:t>
            </w:r>
          </w:p>
        </w:tc>
        <w:tc>
          <w:tcPr>
            <w:tcW w:w="7349" w:type="dxa"/>
            <w:gridSpan w:val="2"/>
            <w:vAlign w:val="center"/>
          </w:tcPr>
          <w:p>
            <w:pPr>
              <w:spacing w:line="440" w:lineRule="exact"/>
              <w:rPr>
                <w:b/>
                <w:szCs w:val="22"/>
              </w:rPr>
            </w:pPr>
            <w:r>
              <w:rPr>
                <w:rFonts w:hint="eastAsia"/>
                <w:szCs w:val="22"/>
              </w:rPr>
              <w:t>根据资格要求进行评审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gridSpan w:val="2"/>
            <w:vMerge w:val="restart"/>
            <w:vAlign w:val="center"/>
          </w:tcPr>
          <w:p>
            <w:pPr>
              <w:spacing w:line="440" w:lineRule="exact"/>
              <w:jc w:val="center"/>
              <w:rPr>
                <w:szCs w:val="22"/>
              </w:rPr>
            </w:pPr>
            <w:r>
              <w:rPr>
                <w:rFonts w:hint="eastAsia"/>
                <w:szCs w:val="22"/>
              </w:rPr>
              <w:t>3.2</w:t>
            </w:r>
          </w:p>
        </w:tc>
        <w:tc>
          <w:tcPr>
            <w:tcW w:w="917" w:type="dxa"/>
            <w:vMerge w:val="restart"/>
            <w:vAlign w:val="center"/>
          </w:tcPr>
          <w:p>
            <w:pPr>
              <w:spacing w:line="440" w:lineRule="exact"/>
              <w:jc w:val="center"/>
              <w:rPr>
                <w:szCs w:val="22"/>
              </w:rPr>
            </w:pPr>
            <w:r>
              <w:rPr>
                <w:szCs w:val="22"/>
              </w:rPr>
              <w:t>形式评审标准</w:t>
            </w:r>
          </w:p>
        </w:tc>
        <w:tc>
          <w:tcPr>
            <w:tcW w:w="1774" w:type="dxa"/>
            <w:vAlign w:val="center"/>
          </w:tcPr>
          <w:p>
            <w:pPr>
              <w:spacing w:line="440" w:lineRule="exact"/>
              <w:jc w:val="center"/>
              <w:rPr>
                <w:szCs w:val="22"/>
              </w:rPr>
            </w:pPr>
            <w:r>
              <w:rPr>
                <w:szCs w:val="22"/>
              </w:rPr>
              <w:t>报价</w:t>
            </w:r>
            <w:r>
              <w:rPr>
                <w:rFonts w:hint="eastAsia"/>
                <w:szCs w:val="22"/>
              </w:rPr>
              <w:t>单位</w:t>
            </w:r>
            <w:r>
              <w:rPr>
                <w:szCs w:val="22"/>
              </w:rPr>
              <w:t>名称</w:t>
            </w:r>
          </w:p>
        </w:tc>
        <w:tc>
          <w:tcPr>
            <w:tcW w:w="5575" w:type="dxa"/>
            <w:vAlign w:val="center"/>
          </w:tcPr>
          <w:p>
            <w:pPr>
              <w:spacing w:line="440" w:lineRule="exact"/>
              <w:rPr>
                <w:szCs w:val="22"/>
              </w:rPr>
            </w:pPr>
            <w:r>
              <w:rPr>
                <w:szCs w:val="22"/>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gridSpan w:val="2"/>
            <w:vMerge w:val="continue"/>
            <w:vAlign w:val="center"/>
          </w:tcPr>
          <w:p>
            <w:pPr>
              <w:rPr>
                <w:szCs w:val="22"/>
              </w:rPr>
            </w:pPr>
          </w:p>
        </w:tc>
        <w:tc>
          <w:tcPr>
            <w:tcW w:w="917" w:type="dxa"/>
            <w:vMerge w:val="continue"/>
            <w:vAlign w:val="center"/>
          </w:tcPr>
          <w:p>
            <w:pPr>
              <w:rPr>
                <w:szCs w:val="22"/>
              </w:rPr>
            </w:pPr>
          </w:p>
        </w:tc>
        <w:tc>
          <w:tcPr>
            <w:tcW w:w="1774" w:type="dxa"/>
            <w:vAlign w:val="center"/>
          </w:tcPr>
          <w:p>
            <w:pPr>
              <w:spacing w:line="440" w:lineRule="exact"/>
              <w:jc w:val="center"/>
              <w:rPr>
                <w:szCs w:val="22"/>
              </w:rPr>
            </w:pPr>
            <w:r>
              <w:rPr>
                <w:rFonts w:hint="eastAsia"/>
                <w:szCs w:val="22"/>
              </w:rPr>
              <w:t>报价文件</w:t>
            </w:r>
          </w:p>
          <w:p>
            <w:pPr>
              <w:spacing w:line="440" w:lineRule="exact"/>
              <w:jc w:val="center"/>
              <w:rPr>
                <w:szCs w:val="22"/>
              </w:rPr>
            </w:pPr>
            <w:r>
              <w:rPr>
                <w:szCs w:val="22"/>
              </w:rPr>
              <w:t>签字盖章</w:t>
            </w:r>
          </w:p>
        </w:tc>
        <w:tc>
          <w:tcPr>
            <w:tcW w:w="5575" w:type="dxa"/>
            <w:vAlign w:val="center"/>
          </w:tcPr>
          <w:p>
            <w:pPr>
              <w:spacing w:line="440" w:lineRule="exact"/>
              <w:rPr>
                <w:szCs w:val="22"/>
              </w:rPr>
            </w:pPr>
            <w:r>
              <w:rPr>
                <w:szCs w:val="22"/>
              </w:rPr>
              <w:t>有法定代表人（单</w:t>
            </w:r>
            <w:bookmarkStart w:id="9" w:name="_Toc361508643"/>
            <w:bookmarkStart w:id="10" w:name="_Toc300835005"/>
            <w:bookmarkStart w:id="11" w:name="_Toc384308269"/>
            <w:bookmarkStart w:id="12" w:name="_Toc247514008"/>
            <w:bookmarkStart w:id="13" w:name="_Toc152042361"/>
            <w:bookmarkStart w:id="14" w:name="_Toc144974551"/>
            <w:bookmarkStart w:id="15" w:name="_Toc152045584"/>
            <w:bookmarkStart w:id="16" w:name="_Toc6546"/>
            <w:bookmarkStart w:id="17" w:name="_Toc369531574"/>
            <w:bookmarkStart w:id="18" w:name="_Toc247527609"/>
            <w:bookmarkStart w:id="19" w:name="_Toc352691530"/>
            <w:r>
              <w:rPr>
                <w:szCs w:val="22"/>
              </w:rPr>
              <w:t>位负责人）或其委托</w:t>
            </w:r>
            <w:bookmarkEnd w:id="9"/>
            <w:bookmarkEnd w:id="10"/>
            <w:bookmarkEnd w:id="11"/>
            <w:bookmarkEnd w:id="12"/>
            <w:bookmarkEnd w:id="13"/>
            <w:bookmarkEnd w:id="14"/>
            <w:bookmarkEnd w:id="15"/>
            <w:bookmarkEnd w:id="16"/>
            <w:bookmarkEnd w:id="17"/>
            <w:bookmarkEnd w:id="18"/>
            <w:bookmarkEnd w:id="19"/>
            <w:r>
              <w:rPr>
                <w:szCs w:val="22"/>
              </w:rPr>
              <w:t>代理人签字或加盖单位章。由法定代表人（单位负责人）签字的，应附法定代表人（单位负责人）身份证明，由代理人签字的，应附授权委托书，身份证明或授权委托书应符合第六章“报价文件格式”的要求。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gridSpan w:val="2"/>
            <w:vMerge w:val="continue"/>
            <w:vAlign w:val="center"/>
          </w:tcPr>
          <w:p>
            <w:pPr>
              <w:rPr>
                <w:szCs w:val="22"/>
              </w:rPr>
            </w:pPr>
          </w:p>
        </w:tc>
        <w:tc>
          <w:tcPr>
            <w:tcW w:w="917" w:type="dxa"/>
            <w:vMerge w:val="continue"/>
            <w:vAlign w:val="center"/>
          </w:tcPr>
          <w:p>
            <w:pPr>
              <w:rPr>
                <w:szCs w:val="22"/>
              </w:rPr>
            </w:pPr>
          </w:p>
        </w:tc>
        <w:tc>
          <w:tcPr>
            <w:tcW w:w="1774" w:type="dxa"/>
            <w:vAlign w:val="center"/>
          </w:tcPr>
          <w:p>
            <w:pPr>
              <w:spacing w:line="440" w:lineRule="exact"/>
              <w:jc w:val="center"/>
              <w:rPr>
                <w:szCs w:val="22"/>
              </w:rPr>
            </w:pPr>
            <w:r>
              <w:rPr>
                <w:szCs w:val="22"/>
              </w:rPr>
              <w:t>报价文件格式</w:t>
            </w:r>
          </w:p>
        </w:tc>
        <w:tc>
          <w:tcPr>
            <w:tcW w:w="5575" w:type="dxa"/>
            <w:vAlign w:val="center"/>
          </w:tcPr>
          <w:p>
            <w:pPr>
              <w:spacing w:line="440" w:lineRule="exact"/>
              <w:rPr>
                <w:szCs w:val="22"/>
              </w:rPr>
            </w:pPr>
            <w:r>
              <w:rPr>
                <w:szCs w:val="22"/>
              </w:rPr>
              <w:t>符合第</w:t>
            </w:r>
            <w:r>
              <w:rPr>
                <w:rFonts w:hint="eastAsia"/>
                <w:szCs w:val="22"/>
              </w:rPr>
              <w:t>五部分</w:t>
            </w:r>
            <w:r>
              <w:rPr>
                <w:szCs w:val="22"/>
              </w:rPr>
              <w:t>“报价文件格式”的要求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gridSpan w:val="2"/>
            <w:vMerge w:val="continue"/>
            <w:vAlign w:val="center"/>
          </w:tcPr>
          <w:p>
            <w:pPr>
              <w:rPr>
                <w:szCs w:val="22"/>
              </w:rPr>
            </w:pPr>
          </w:p>
        </w:tc>
        <w:tc>
          <w:tcPr>
            <w:tcW w:w="917" w:type="dxa"/>
            <w:vMerge w:val="continue"/>
            <w:vAlign w:val="center"/>
          </w:tcPr>
          <w:p>
            <w:pPr>
              <w:rPr>
                <w:szCs w:val="22"/>
              </w:rPr>
            </w:pPr>
          </w:p>
        </w:tc>
        <w:tc>
          <w:tcPr>
            <w:tcW w:w="1774" w:type="dxa"/>
            <w:vAlign w:val="center"/>
          </w:tcPr>
          <w:p>
            <w:pPr>
              <w:spacing w:line="440" w:lineRule="exact"/>
              <w:jc w:val="center"/>
              <w:rPr>
                <w:szCs w:val="22"/>
              </w:rPr>
            </w:pPr>
            <w:r>
              <w:rPr>
                <w:szCs w:val="22"/>
              </w:rPr>
              <w:t>联合体报价</w:t>
            </w:r>
          </w:p>
        </w:tc>
        <w:tc>
          <w:tcPr>
            <w:tcW w:w="5575" w:type="dxa"/>
            <w:vAlign w:val="center"/>
          </w:tcPr>
          <w:p>
            <w:pPr>
              <w:spacing w:line="440" w:lineRule="exact"/>
              <w:rPr>
                <w:szCs w:val="22"/>
              </w:rPr>
            </w:pPr>
            <w:r>
              <w:rPr>
                <w:rFonts w:hint="eastAsia"/>
                <w:szCs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9" w:type="dxa"/>
            <w:gridSpan w:val="2"/>
            <w:vMerge w:val="continue"/>
            <w:vAlign w:val="center"/>
          </w:tcPr>
          <w:p>
            <w:pPr>
              <w:rPr>
                <w:szCs w:val="22"/>
              </w:rPr>
            </w:pPr>
          </w:p>
        </w:tc>
        <w:tc>
          <w:tcPr>
            <w:tcW w:w="917" w:type="dxa"/>
            <w:vMerge w:val="continue"/>
            <w:vAlign w:val="center"/>
          </w:tcPr>
          <w:p>
            <w:pPr>
              <w:rPr>
                <w:szCs w:val="22"/>
              </w:rPr>
            </w:pPr>
          </w:p>
        </w:tc>
        <w:tc>
          <w:tcPr>
            <w:tcW w:w="1774" w:type="dxa"/>
            <w:vAlign w:val="center"/>
          </w:tcPr>
          <w:p>
            <w:pPr>
              <w:spacing w:line="440" w:lineRule="exact"/>
              <w:jc w:val="center"/>
              <w:rPr>
                <w:szCs w:val="22"/>
              </w:rPr>
            </w:pPr>
            <w:r>
              <w:rPr>
                <w:szCs w:val="22"/>
              </w:rPr>
              <w:t>备选</w:t>
            </w:r>
            <w:r>
              <w:rPr>
                <w:rFonts w:hint="eastAsia"/>
                <w:szCs w:val="22"/>
              </w:rPr>
              <w:t>报价</w:t>
            </w:r>
          </w:p>
        </w:tc>
        <w:tc>
          <w:tcPr>
            <w:tcW w:w="5575" w:type="dxa"/>
            <w:vAlign w:val="center"/>
          </w:tcPr>
          <w:p>
            <w:pPr>
              <w:spacing w:line="440" w:lineRule="exact"/>
              <w:rPr>
                <w:szCs w:val="22"/>
              </w:rPr>
            </w:pPr>
            <w:r>
              <w:rPr>
                <w:rFonts w:hint="eastAsia"/>
                <w:szCs w:val="22"/>
              </w:rPr>
              <w:t>不接受备选报价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89" w:type="dxa"/>
            <w:gridSpan w:val="2"/>
            <w:vMerge w:val="continue"/>
            <w:vAlign w:val="center"/>
          </w:tcPr>
          <w:p>
            <w:pPr>
              <w:rPr>
                <w:szCs w:val="22"/>
              </w:rPr>
            </w:pPr>
          </w:p>
        </w:tc>
        <w:tc>
          <w:tcPr>
            <w:tcW w:w="917" w:type="dxa"/>
            <w:vMerge w:val="continue"/>
            <w:vAlign w:val="center"/>
          </w:tcPr>
          <w:p>
            <w:pPr>
              <w:rPr>
                <w:szCs w:val="22"/>
              </w:rPr>
            </w:pPr>
          </w:p>
        </w:tc>
        <w:tc>
          <w:tcPr>
            <w:tcW w:w="1774" w:type="dxa"/>
            <w:vAlign w:val="center"/>
          </w:tcPr>
          <w:p>
            <w:pPr>
              <w:jc w:val="center"/>
              <w:rPr>
                <w:rFonts w:ascii="Calibri" w:hAnsi="Calibri" w:eastAsia="Times New Roman"/>
                <w:szCs w:val="21"/>
              </w:rPr>
            </w:pPr>
            <w:r>
              <w:rPr>
                <w:rFonts w:hint="eastAsia" w:ascii="Calibri" w:hAnsi="宋体"/>
                <w:szCs w:val="21"/>
              </w:rPr>
              <w:t>报价唯一</w:t>
            </w:r>
          </w:p>
        </w:tc>
        <w:tc>
          <w:tcPr>
            <w:tcW w:w="5575" w:type="dxa"/>
            <w:vAlign w:val="center"/>
          </w:tcPr>
          <w:p>
            <w:pPr>
              <w:rPr>
                <w:rFonts w:ascii="Calibri" w:hAnsi="Calibri"/>
                <w:szCs w:val="21"/>
              </w:rPr>
            </w:pPr>
            <w:r>
              <w:rPr>
                <w:rFonts w:hint="eastAsia" w:ascii="Calibri" w:hAnsi="宋体"/>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5" w:type="dxa"/>
            <w:gridSpan w:val="5"/>
            <w:vAlign w:val="center"/>
          </w:tcPr>
          <w:p>
            <w:pPr>
              <w:spacing w:line="440" w:lineRule="exact"/>
              <w:rPr>
                <w:b/>
                <w:szCs w:val="22"/>
              </w:rPr>
            </w:pPr>
            <w:r>
              <w:rPr>
                <w:rFonts w:hint="eastAsia"/>
                <w:b/>
                <w:szCs w:val="22"/>
              </w:rPr>
              <w:t xml:space="preserve">                   技术及报价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gridSpan w:val="3"/>
            <w:vAlign w:val="center"/>
          </w:tcPr>
          <w:p>
            <w:pPr>
              <w:spacing w:line="440" w:lineRule="exact"/>
              <w:jc w:val="center"/>
              <w:rPr>
                <w:szCs w:val="22"/>
              </w:rPr>
            </w:pPr>
            <w:r>
              <w:rPr>
                <w:rFonts w:hint="eastAsia"/>
                <w:szCs w:val="22"/>
              </w:rPr>
              <w:t>3.3</w:t>
            </w:r>
          </w:p>
        </w:tc>
        <w:tc>
          <w:tcPr>
            <w:tcW w:w="1774" w:type="dxa"/>
            <w:vAlign w:val="center"/>
          </w:tcPr>
          <w:p>
            <w:pPr>
              <w:spacing w:line="440" w:lineRule="exact"/>
              <w:jc w:val="center"/>
              <w:rPr>
                <w:szCs w:val="22"/>
              </w:rPr>
            </w:pPr>
            <w:r>
              <w:rPr>
                <w:szCs w:val="22"/>
              </w:rPr>
              <w:t>分值构成</w:t>
            </w:r>
          </w:p>
          <w:p>
            <w:pPr>
              <w:spacing w:line="440" w:lineRule="exact"/>
              <w:jc w:val="center"/>
              <w:rPr>
                <w:szCs w:val="22"/>
              </w:rPr>
            </w:pPr>
            <w:r>
              <w:rPr>
                <w:szCs w:val="22"/>
              </w:rPr>
              <w:t>(总分100分)</w:t>
            </w:r>
          </w:p>
        </w:tc>
        <w:tc>
          <w:tcPr>
            <w:tcW w:w="5575" w:type="dxa"/>
            <w:vAlign w:val="center"/>
          </w:tcPr>
          <w:p>
            <w:pPr>
              <w:spacing w:line="440" w:lineRule="exact"/>
              <w:rPr>
                <w:szCs w:val="22"/>
              </w:rPr>
            </w:pPr>
            <w:r>
              <w:rPr>
                <w:rFonts w:hint="eastAsia"/>
                <w:szCs w:val="22"/>
              </w:rPr>
              <w:t>技术（质量）服务：7</w:t>
            </w:r>
            <w:r>
              <w:rPr>
                <w:szCs w:val="22"/>
              </w:rPr>
              <w:t>0</w:t>
            </w:r>
            <w:r>
              <w:rPr>
                <w:rFonts w:hint="eastAsia"/>
                <w:szCs w:val="22"/>
              </w:rPr>
              <w:t>分</w:t>
            </w:r>
          </w:p>
          <w:p>
            <w:pPr>
              <w:spacing w:line="440" w:lineRule="exact"/>
              <w:rPr>
                <w:szCs w:val="22"/>
              </w:rPr>
            </w:pPr>
            <w:r>
              <w:rPr>
                <w:rFonts w:hint="eastAsia"/>
                <w:szCs w:val="22"/>
              </w:rPr>
              <w:t>报价：</w:t>
            </w:r>
            <w:r>
              <w:rPr>
                <w:szCs w:val="22"/>
              </w:rPr>
              <w:t>30</w:t>
            </w:r>
            <w:r>
              <w:rPr>
                <w:rFonts w:hint="eastAsia"/>
                <w:szCs w:val="22"/>
              </w:rPr>
              <w:t>分</w:t>
            </w:r>
          </w:p>
        </w:tc>
      </w:tr>
    </w:tbl>
    <w:p>
      <w:pPr>
        <w:spacing w:line="400" w:lineRule="exact"/>
        <w:rPr>
          <w:rFonts w:ascii="仿宋_GB2312" w:hAnsi="Calibri" w:eastAsia="仿宋_GB2312" w:cs="宋体"/>
          <w:b/>
          <w:bCs/>
          <w:sz w:val="30"/>
          <w:szCs w:val="30"/>
          <w:u w:val="single"/>
          <w:lang w:val="zh-CN"/>
        </w:rPr>
      </w:pPr>
    </w:p>
    <w:p>
      <w:pPr>
        <w:spacing w:line="400" w:lineRule="exact"/>
        <w:rPr>
          <w:rFonts w:ascii="仿宋_GB2312" w:hAnsi="Calibri" w:eastAsia="仿宋_GB2312" w:cs="宋体"/>
          <w:b/>
          <w:bCs/>
          <w:sz w:val="30"/>
          <w:szCs w:val="30"/>
          <w:u w:val="single"/>
          <w:lang w:val="zh-CN"/>
        </w:rPr>
      </w:pPr>
    </w:p>
    <w:p>
      <w:pPr>
        <w:spacing w:line="400" w:lineRule="exact"/>
        <w:rPr>
          <w:rFonts w:ascii="仿宋_GB2312" w:hAnsi="Calibri" w:eastAsia="仿宋_GB2312" w:cs="宋体"/>
          <w:b/>
          <w:bCs/>
          <w:sz w:val="30"/>
          <w:szCs w:val="30"/>
          <w:u w:val="single"/>
          <w:lang w:val="zh-CN"/>
        </w:rPr>
      </w:pPr>
    </w:p>
    <w:p>
      <w:pPr>
        <w:spacing w:line="400" w:lineRule="exact"/>
        <w:rPr>
          <w:rFonts w:ascii="仿宋_GB2312" w:hAnsi="Calibri" w:eastAsia="仿宋_GB2312" w:cs="宋体"/>
          <w:b/>
          <w:bCs/>
          <w:sz w:val="30"/>
          <w:szCs w:val="30"/>
          <w:u w:val="single"/>
          <w:lang w:val="zh-CN"/>
        </w:rPr>
      </w:pPr>
    </w:p>
    <w:p>
      <w:pPr>
        <w:spacing w:line="400" w:lineRule="exact"/>
        <w:rPr>
          <w:rFonts w:ascii="仿宋_GB2312" w:hAnsi="Calibri" w:eastAsia="仿宋_GB2312" w:cs="宋体"/>
          <w:b/>
          <w:bCs/>
          <w:sz w:val="30"/>
          <w:szCs w:val="30"/>
          <w:u w:val="single"/>
          <w:lang w:val="zh-CN"/>
        </w:rPr>
      </w:pPr>
    </w:p>
    <w:p>
      <w:pPr>
        <w:spacing w:line="400" w:lineRule="exact"/>
        <w:rPr>
          <w:rFonts w:ascii="仿宋_GB2312" w:hAnsi="Calibri" w:eastAsia="仿宋_GB2312" w:cs="宋体"/>
          <w:b/>
          <w:bCs/>
          <w:sz w:val="30"/>
          <w:szCs w:val="30"/>
          <w:u w:val="single"/>
          <w:lang w:val="zh-CN"/>
        </w:rPr>
      </w:pPr>
    </w:p>
    <w:p>
      <w:pPr>
        <w:spacing w:line="400" w:lineRule="exact"/>
        <w:rPr>
          <w:rFonts w:ascii="仿宋_GB2312" w:hAnsi="Calibri" w:eastAsia="仿宋_GB2312" w:cs="宋体"/>
          <w:b/>
          <w:bCs/>
          <w:sz w:val="30"/>
          <w:szCs w:val="30"/>
          <w:u w:val="single"/>
          <w:lang w:val="zh-CN"/>
        </w:rPr>
      </w:pPr>
    </w:p>
    <w:p>
      <w:pPr>
        <w:spacing w:line="400" w:lineRule="exact"/>
        <w:rPr>
          <w:rFonts w:ascii="仿宋_GB2312" w:hAnsi="Calibri" w:eastAsia="仿宋_GB2312" w:cs="宋体"/>
          <w:b/>
          <w:bCs/>
          <w:sz w:val="30"/>
          <w:szCs w:val="30"/>
          <w:lang w:val="zh-CN"/>
        </w:rPr>
      </w:pPr>
      <w:r>
        <w:rPr>
          <w:rFonts w:hint="eastAsia" w:ascii="仿宋_GB2312" w:hAnsi="Calibri" w:eastAsia="仿宋_GB2312" w:cs="宋体"/>
          <w:b/>
          <w:bCs/>
          <w:sz w:val="30"/>
          <w:szCs w:val="30"/>
          <w:lang w:val="zh-CN"/>
        </w:rPr>
        <w:t>评分标准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12"/>
        <w:gridCol w:w="7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2" w:type="dxa"/>
            <w:vAlign w:val="center"/>
          </w:tcPr>
          <w:p>
            <w:pPr>
              <w:adjustRightInd w:val="0"/>
              <w:snapToGrid w:val="0"/>
              <w:rPr>
                <w:rFonts w:ascii="宋体" w:hAnsi="宋体" w:cs="宋体"/>
                <w:b/>
                <w:sz w:val="24"/>
              </w:rPr>
            </w:pPr>
            <w:r>
              <w:rPr>
                <w:rFonts w:hint="eastAsia" w:ascii="宋体" w:hAnsi="宋体" w:cs="宋体"/>
                <w:b/>
                <w:sz w:val="24"/>
              </w:rPr>
              <w:t>评标因素</w:t>
            </w:r>
          </w:p>
        </w:tc>
        <w:tc>
          <w:tcPr>
            <w:tcW w:w="612" w:type="dxa"/>
            <w:vAlign w:val="center"/>
          </w:tcPr>
          <w:p>
            <w:pPr>
              <w:adjustRightInd w:val="0"/>
              <w:snapToGrid w:val="0"/>
              <w:jc w:val="center"/>
              <w:rPr>
                <w:rFonts w:ascii="宋体" w:hAnsi="宋体" w:cs="宋体"/>
                <w:b/>
                <w:sz w:val="24"/>
              </w:rPr>
            </w:pPr>
            <w:r>
              <w:rPr>
                <w:rFonts w:hint="eastAsia" w:ascii="宋体" w:hAnsi="宋体" w:cs="宋体"/>
                <w:b/>
                <w:sz w:val="24"/>
              </w:rPr>
              <w:t>权值%</w:t>
            </w:r>
          </w:p>
        </w:tc>
        <w:tc>
          <w:tcPr>
            <w:tcW w:w="7432" w:type="dxa"/>
            <w:vAlign w:val="center"/>
          </w:tcPr>
          <w:p>
            <w:pPr>
              <w:adjustRightInd w:val="0"/>
              <w:snapToGrid w:val="0"/>
              <w:jc w:val="center"/>
              <w:rPr>
                <w:rFonts w:ascii="宋体" w:hAnsi="宋体" w:cs="宋体"/>
                <w:sz w:val="24"/>
              </w:rPr>
            </w:pPr>
            <w:r>
              <w:rPr>
                <w:rFonts w:hint="eastAsia" w:ascii="宋体" w:hAnsi="宋体" w:cs="宋体"/>
                <w:sz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242" w:type="dxa"/>
            <w:vAlign w:val="center"/>
          </w:tcPr>
          <w:p>
            <w:pPr>
              <w:adjustRightInd w:val="0"/>
              <w:snapToGrid w:val="0"/>
              <w:spacing w:line="360" w:lineRule="auto"/>
              <w:jc w:val="center"/>
              <w:rPr>
                <w:rFonts w:ascii="宋体" w:hAnsi="宋体" w:cs="宋体"/>
                <w:bCs/>
                <w:sz w:val="24"/>
              </w:rPr>
            </w:pPr>
            <w:r>
              <w:rPr>
                <w:rFonts w:hint="eastAsia" w:ascii="宋体" w:hAnsi="宋体" w:cs="宋体"/>
                <w:bCs/>
                <w:sz w:val="24"/>
              </w:rPr>
              <w:t>报价</w:t>
            </w:r>
          </w:p>
        </w:tc>
        <w:tc>
          <w:tcPr>
            <w:tcW w:w="612" w:type="dxa"/>
            <w:vAlign w:val="center"/>
          </w:tcPr>
          <w:p>
            <w:pPr>
              <w:adjustRightInd w:val="0"/>
              <w:snapToGrid w:val="0"/>
              <w:spacing w:line="360" w:lineRule="auto"/>
              <w:jc w:val="center"/>
              <w:rPr>
                <w:rFonts w:ascii="宋体" w:hAnsi="宋体" w:cs="宋体"/>
                <w:b/>
                <w:sz w:val="24"/>
              </w:rPr>
            </w:pPr>
            <w:r>
              <w:rPr>
                <w:rFonts w:ascii="宋体" w:hAnsi="宋体" w:cs="宋体"/>
                <w:b/>
                <w:sz w:val="24"/>
              </w:rPr>
              <w:t>30</w:t>
            </w:r>
          </w:p>
        </w:tc>
        <w:tc>
          <w:tcPr>
            <w:tcW w:w="7432" w:type="dxa"/>
            <w:vAlign w:val="center"/>
          </w:tcPr>
          <w:p>
            <w:pPr>
              <w:adjustRightInd w:val="0"/>
              <w:snapToGrid w:val="0"/>
              <w:spacing w:line="360" w:lineRule="auto"/>
              <w:ind w:firstLine="480" w:firstLineChars="200"/>
              <w:rPr>
                <w:rFonts w:ascii="宋体" w:hAnsi="宋体" w:cs="宋体"/>
                <w:sz w:val="24"/>
              </w:rPr>
            </w:pPr>
            <w:r>
              <w:rPr>
                <w:rFonts w:hint="eastAsia" w:ascii="宋体" w:hAnsi="宋体" w:cs="宋体"/>
                <w:sz w:val="24"/>
              </w:rPr>
              <w:t>满足报价文件要求的平均报价为基准价，其价格分为满分。其他报价的价格与评标基准价相比，投标报价每增加1%扣1分，每减少1%扣0.5分，扣完为止。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242" w:type="dxa"/>
            <w:vAlign w:val="center"/>
          </w:tcPr>
          <w:p>
            <w:pPr>
              <w:adjustRightInd w:val="0"/>
              <w:snapToGrid w:val="0"/>
              <w:spacing w:line="276" w:lineRule="auto"/>
              <w:jc w:val="center"/>
              <w:rPr>
                <w:rFonts w:ascii="宋体" w:hAnsi="宋体" w:cs="宋体"/>
                <w:b/>
                <w:sz w:val="24"/>
              </w:rPr>
            </w:pPr>
            <w:r>
              <w:rPr>
                <w:rFonts w:hint="eastAsia" w:ascii="宋体" w:hAnsi="宋体" w:cs="宋体"/>
                <w:sz w:val="24"/>
              </w:rPr>
              <w:t>项目组组成及人员</w:t>
            </w:r>
          </w:p>
        </w:tc>
        <w:tc>
          <w:tcPr>
            <w:tcW w:w="612" w:type="dxa"/>
            <w:vAlign w:val="center"/>
          </w:tcPr>
          <w:p>
            <w:pPr>
              <w:adjustRightInd w:val="0"/>
              <w:snapToGrid w:val="0"/>
              <w:spacing w:line="276" w:lineRule="auto"/>
              <w:jc w:val="center"/>
              <w:rPr>
                <w:rFonts w:ascii="宋体" w:hAnsi="宋体" w:cs="宋体"/>
                <w:b/>
                <w:sz w:val="24"/>
              </w:rPr>
            </w:pPr>
            <w:r>
              <w:rPr>
                <w:rFonts w:ascii="宋体" w:hAnsi="宋体" w:cs="宋体"/>
                <w:b/>
                <w:sz w:val="24"/>
              </w:rPr>
              <w:t>2</w:t>
            </w:r>
            <w:r>
              <w:rPr>
                <w:rFonts w:hint="eastAsia" w:ascii="宋体" w:hAnsi="宋体" w:cs="宋体"/>
                <w:b/>
                <w:sz w:val="24"/>
              </w:rPr>
              <w:t>0</w:t>
            </w:r>
          </w:p>
          <w:p>
            <w:pPr>
              <w:adjustRightInd w:val="0"/>
              <w:snapToGrid w:val="0"/>
              <w:spacing w:line="276" w:lineRule="auto"/>
              <w:jc w:val="center"/>
              <w:rPr>
                <w:rFonts w:ascii="宋体" w:hAnsi="宋体" w:cs="宋体"/>
                <w:b/>
                <w:sz w:val="24"/>
              </w:rPr>
            </w:pPr>
          </w:p>
        </w:tc>
        <w:tc>
          <w:tcPr>
            <w:tcW w:w="7432" w:type="dxa"/>
            <w:vAlign w:val="center"/>
          </w:tcPr>
          <w:p>
            <w:pPr>
              <w:numPr>
                <w:ilvl w:val="0"/>
                <w:numId w:val="2"/>
              </w:numPr>
              <w:spacing w:line="360" w:lineRule="auto"/>
              <w:rPr>
                <w:rFonts w:ascii="宋体" w:hAnsi="宋体" w:cs="宋体"/>
                <w:sz w:val="24"/>
              </w:rPr>
            </w:pPr>
            <w:r>
              <w:rPr>
                <w:rFonts w:ascii="宋体" w:hAnsi="宋体" w:cs="宋体"/>
                <w:sz w:val="24"/>
              </w:rPr>
              <w:t>审计项目主审从事同类项目工作</w:t>
            </w:r>
            <w:r>
              <w:rPr>
                <w:rFonts w:hint="eastAsia" w:ascii="宋体" w:hAnsi="宋体" w:cs="宋体"/>
                <w:sz w:val="24"/>
              </w:rPr>
              <w:t>2年得</w:t>
            </w:r>
            <w:r>
              <w:rPr>
                <w:rFonts w:ascii="宋体" w:hAnsi="宋体" w:cs="宋体"/>
                <w:sz w:val="24"/>
              </w:rPr>
              <w:t>3</w:t>
            </w:r>
            <w:r>
              <w:rPr>
                <w:rFonts w:hint="eastAsia" w:ascii="宋体" w:hAnsi="宋体" w:cs="宋体"/>
                <w:sz w:val="24"/>
              </w:rPr>
              <w:t>分，3—5年得</w:t>
            </w:r>
            <w:r>
              <w:rPr>
                <w:rFonts w:ascii="宋体" w:hAnsi="宋体" w:cs="宋体"/>
                <w:sz w:val="24"/>
              </w:rPr>
              <w:t>5</w:t>
            </w:r>
            <w:r>
              <w:rPr>
                <w:rFonts w:hint="eastAsia" w:ascii="宋体" w:hAnsi="宋体" w:cs="宋体"/>
                <w:sz w:val="24"/>
              </w:rPr>
              <w:t>分，</w:t>
            </w:r>
            <w:r>
              <w:rPr>
                <w:rFonts w:ascii="宋体" w:hAnsi="宋体" w:cs="宋体"/>
                <w:sz w:val="24"/>
              </w:rPr>
              <w:t>6年以上得8</w:t>
            </w:r>
            <w:r>
              <w:rPr>
                <w:rFonts w:hint="eastAsia" w:ascii="宋体" w:hAnsi="宋体" w:cs="宋体"/>
                <w:sz w:val="24"/>
              </w:rPr>
              <w:t>分。</w:t>
            </w:r>
          </w:p>
          <w:p>
            <w:pPr>
              <w:numPr>
                <w:ilvl w:val="0"/>
                <w:numId w:val="2"/>
              </w:numPr>
              <w:spacing w:line="360" w:lineRule="auto"/>
              <w:rPr>
                <w:rFonts w:ascii="宋体" w:hAnsi="宋体" w:cs="宋体"/>
                <w:sz w:val="24"/>
              </w:rPr>
            </w:pPr>
            <w:r>
              <w:rPr>
                <w:rFonts w:ascii="宋体" w:hAnsi="宋体" w:cs="宋体"/>
                <w:sz w:val="24"/>
              </w:rPr>
              <w:t>审计项目组成员平均从事相关工作2年得2</w:t>
            </w:r>
            <w:r>
              <w:rPr>
                <w:rFonts w:hint="eastAsia" w:ascii="宋体" w:hAnsi="宋体" w:cs="宋体"/>
                <w:sz w:val="24"/>
              </w:rPr>
              <w:t>分，3—5年得</w:t>
            </w:r>
            <w:r>
              <w:rPr>
                <w:rFonts w:ascii="宋体" w:hAnsi="宋体" w:cs="宋体"/>
                <w:sz w:val="24"/>
              </w:rPr>
              <w:t>3</w:t>
            </w:r>
            <w:r>
              <w:rPr>
                <w:rFonts w:hint="eastAsia" w:ascii="宋体" w:hAnsi="宋体" w:cs="宋体"/>
                <w:sz w:val="24"/>
              </w:rPr>
              <w:t>分，</w:t>
            </w:r>
            <w:r>
              <w:rPr>
                <w:rFonts w:ascii="宋体" w:hAnsi="宋体" w:cs="宋体"/>
                <w:sz w:val="24"/>
              </w:rPr>
              <w:t>6年以上得4</w:t>
            </w:r>
            <w:r>
              <w:rPr>
                <w:rFonts w:hint="eastAsia" w:ascii="宋体" w:hAnsi="宋体" w:cs="宋体"/>
                <w:sz w:val="24"/>
              </w:rPr>
              <w:t>分。</w:t>
            </w:r>
          </w:p>
          <w:p>
            <w:pPr>
              <w:numPr>
                <w:ilvl w:val="0"/>
                <w:numId w:val="2"/>
              </w:numPr>
              <w:spacing w:line="360" w:lineRule="auto"/>
              <w:rPr>
                <w:rFonts w:ascii="宋体" w:hAnsi="宋体" w:cs="宋体"/>
                <w:sz w:val="24"/>
              </w:rPr>
            </w:pPr>
            <w:r>
              <w:rPr>
                <w:rFonts w:hint="eastAsia" w:ascii="宋体" w:hAnsi="宋体" w:cs="宋体"/>
                <w:sz w:val="24"/>
              </w:rPr>
              <w:t>除项目负责人和主审外的审计人员中配备1名注册会计师得2分，最高得</w:t>
            </w:r>
            <w:r>
              <w:rPr>
                <w:rFonts w:ascii="宋体" w:hAnsi="宋体" w:cs="宋体"/>
                <w:sz w:val="24"/>
              </w:rPr>
              <w:t>4</w:t>
            </w:r>
            <w:r>
              <w:rPr>
                <w:rFonts w:hint="eastAsia" w:ascii="宋体" w:hAnsi="宋体" w:cs="宋体"/>
                <w:sz w:val="24"/>
              </w:rPr>
              <w:t>分。</w:t>
            </w:r>
          </w:p>
          <w:p>
            <w:pPr>
              <w:numPr>
                <w:ilvl w:val="0"/>
                <w:numId w:val="2"/>
              </w:numPr>
              <w:spacing w:line="360" w:lineRule="auto"/>
              <w:rPr>
                <w:rFonts w:ascii="宋体" w:hAnsi="宋体" w:cs="宋体"/>
                <w:sz w:val="24"/>
              </w:rPr>
            </w:pPr>
            <w:r>
              <w:rPr>
                <w:rFonts w:hint="eastAsia" w:ascii="宋体" w:hAnsi="宋体" w:cs="宋体"/>
                <w:sz w:val="24"/>
              </w:rPr>
              <w:t>除项目负责人和主审外的审计人员中配备1名财会类中级职称人数得1分，最高得4分。</w:t>
            </w:r>
          </w:p>
          <w:p>
            <w:pPr>
              <w:adjustRightInd w:val="0"/>
              <w:snapToGrid w:val="0"/>
              <w:spacing w:line="276" w:lineRule="auto"/>
              <w:rPr>
                <w:rFonts w:ascii="宋体" w:hAnsi="宋体" w:cs="宋体"/>
                <w:sz w:val="24"/>
              </w:rPr>
            </w:pPr>
            <w:r>
              <w:rPr>
                <w:b/>
              </w:rPr>
              <w:t>注：</w:t>
            </w:r>
            <w:r>
              <w:rPr>
                <w:rFonts w:hint="eastAsia"/>
                <w:b/>
              </w:rPr>
              <w:t>以上涉及相关资质均需提供证明材料，且</w:t>
            </w:r>
            <w:r>
              <w:rPr>
                <w:rFonts w:hint="eastAsia"/>
                <w:b/>
                <w:bCs/>
                <w:u w:val="single"/>
              </w:rPr>
              <w:t>中标单位报价文件中所承诺的项目组负责人及项目主审，未经</w:t>
            </w:r>
            <w:r>
              <w:rPr>
                <w:b/>
                <w:bCs/>
                <w:u w:val="single"/>
              </w:rPr>
              <w:t>甲方同意，</w:t>
            </w:r>
            <w:r>
              <w:rPr>
                <w:rFonts w:hint="eastAsia"/>
                <w:b/>
                <w:bCs/>
                <w:u w:val="single"/>
              </w:rPr>
              <w:t>在整个项目进行的过程中不得更换。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42" w:type="dxa"/>
            <w:vAlign w:val="center"/>
          </w:tcPr>
          <w:p>
            <w:pPr>
              <w:pStyle w:val="5"/>
              <w:spacing w:line="450" w:lineRule="exact"/>
              <w:jc w:val="center"/>
              <w:rPr>
                <w:rFonts w:ascii="宋体" w:hAnsi="宋体" w:cs="宋体"/>
                <w:sz w:val="24"/>
              </w:rPr>
            </w:pPr>
            <w:r>
              <w:rPr>
                <w:rFonts w:hint="eastAsia" w:ascii="宋体" w:hAnsi="宋体" w:cs="宋体"/>
                <w:sz w:val="24"/>
              </w:rPr>
              <w:t>内部管理制度、服务实施方案</w:t>
            </w:r>
          </w:p>
        </w:tc>
        <w:tc>
          <w:tcPr>
            <w:tcW w:w="612" w:type="dxa"/>
            <w:vAlign w:val="center"/>
          </w:tcPr>
          <w:p>
            <w:pPr>
              <w:adjustRightInd w:val="0"/>
              <w:snapToGrid w:val="0"/>
              <w:spacing w:line="276" w:lineRule="auto"/>
              <w:jc w:val="center"/>
              <w:rPr>
                <w:rFonts w:ascii="宋体" w:hAnsi="宋体" w:cs="宋体"/>
                <w:b/>
                <w:sz w:val="24"/>
              </w:rPr>
            </w:pPr>
            <w:r>
              <w:rPr>
                <w:rFonts w:hint="eastAsia" w:ascii="宋体" w:hAnsi="宋体" w:cs="宋体"/>
                <w:b/>
                <w:sz w:val="24"/>
              </w:rPr>
              <w:t>1</w:t>
            </w:r>
            <w:r>
              <w:rPr>
                <w:rFonts w:ascii="宋体" w:hAnsi="宋体" w:cs="宋体"/>
                <w:b/>
                <w:sz w:val="24"/>
              </w:rPr>
              <w:t>5</w:t>
            </w:r>
          </w:p>
        </w:tc>
        <w:tc>
          <w:tcPr>
            <w:tcW w:w="7432" w:type="dxa"/>
            <w:vAlign w:val="center"/>
          </w:tcPr>
          <w:p>
            <w:pPr>
              <w:spacing w:line="360" w:lineRule="auto"/>
              <w:rPr>
                <w:rFonts w:ascii="宋体" w:hAnsi="宋体" w:cs="宋体"/>
                <w:sz w:val="24"/>
              </w:rPr>
            </w:pPr>
            <w:r>
              <w:rPr>
                <w:rFonts w:hint="eastAsia" w:ascii="宋体" w:hAnsi="宋体" w:cs="宋体"/>
                <w:sz w:val="24"/>
              </w:rPr>
              <w:t>1、健全的内部管理制度、质量控制体系，针对本次审计项目编制详细的服务实施方案，可操作性强，根据供应商响应情况：优秀</w:t>
            </w:r>
            <w:r>
              <w:rPr>
                <w:rFonts w:ascii="宋体" w:hAnsi="宋体" w:cs="宋体"/>
                <w:sz w:val="24"/>
              </w:rPr>
              <w:t>6—8</w:t>
            </w:r>
            <w:r>
              <w:rPr>
                <w:rFonts w:hint="eastAsia" w:ascii="宋体" w:hAnsi="宋体" w:cs="宋体"/>
                <w:sz w:val="24"/>
              </w:rPr>
              <w:t>分，良好</w:t>
            </w:r>
            <w:r>
              <w:rPr>
                <w:rFonts w:ascii="宋体" w:hAnsi="宋体" w:cs="宋体"/>
                <w:sz w:val="24"/>
              </w:rPr>
              <w:t>4—5</w:t>
            </w:r>
            <w:r>
              <w:rPr>
                <w:rFonts w:hint="eastAsia" w:ascii="宋体" w:hAnsi="宋体" w:cs="宋体"/>
                <w:sz w:val="24"/>
              </w:rPr>
              <w:t>分，一般0-</w:t>
            </w:r>
            <w:r>
              <w:rPr>
                <w:rFonts w:ascii="宋体" w:hAnsi="宋体" w:cs="宋体"/>
                <w:sz w:val="24"/>
              </w:rPr>
              <w:t>3</w:t>
            </w:r>
            <w:r>
              <w:rPr>
                <w:rFonts w:hint="eastAsia" w:ascii="宋体" w:hAnsi="宋体" w:cs="宋体"/>
                <w:sz w:val="24"/>
              </w:rPr>
              <w:t>分，差或未提供不得分。</w:t>
            </w:r>
          </w:p>
          <w:p>
            <w:pPr>
              <w:spacing w:line="360" w:lineRule="auto"/>
              <w:rPr>
                <w:rFonts w:ascii="宋体" w:hAnsi="宋体" w:cs="宋体"/>
                <w:sz w:val="24"/>
              </w:rPr>
            </w:pPr>
            <w:r>
              <w:rPr>
                <w:rFonts w:hint="eastAsia" w:ascii="宋体" w:hAnsi="宋体" w:cs="宋体"/>
                <w:sz w:val="24"/>
              </w:rPr>
              <w:t>2、审计工作计划、工作时效、时间进度保证措施全面完整、细节明确，各环节配合科学紧凑，针对性强，按其响应程度计优秀分5</w:t>
            </w:r>
            <w:r>
              <w:rPr>
                <w:rFonts w:ascii="宋体" w:hAnsi="宋体" w:cs="宋体"/>
                <w:sz w:val="24"/>
              </w:rPr>
              <w:t>—7分</w:t>
            </w:r>
            <w:r>
              <w:rPr>
                <w:rFonts w:hint="eastAsia" w:ascii="宋体" w:hAnsi="宋体" w:cs="宋体"/>
                <w:sz w:val="24"/>
              </w:rPr>
              <w:t>，良好</w:t>
            </w:r>
            <w:r>
              <w:rPr>
                <w:rFonts w:ascii="宋体" w:hAnsi="宋体" w:cs="宋体"/>
                <w:sz w:val="24"/>
              </w:rPr>
              <w:t>3—4</w:t>
            </w:r>
            <w:r>
              <w:rPr>
                <w:rFonts w:hint="eastAsia" w:ascii="宋体" w:hAnsi="宋体" w:cs="宋体"/>
                <w:sz w:val="24"/>
              </w:rPr>
              <w:t>分，一般</w:t>
            </w:r>
            <w:r>
              <w:rPr>
                <w:rFonts w:ascii="宋体" w:hAnsi="宋体" w:cs="宋体"/>
                <w:sz w:val="24"/>
              </w:rPr>
              <w:t>0—2</w:t>
            </w:r>
            <w:r>
              <w:rPr>
                <w:rFonts w:hint="eastAsia" w:ascii="宋体" w:hAnsi="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242" w:type="dxa"/>
            <w:vAlign w:val="center"/>
          </w:tcPr>
          <w:p>
            <w:pPr>
              <w:pStyle w:val="5"/>
              <w:spacing w:line="450" w:lineRule="exact"/>
              <w:jc w:val="center"/>
              <w:rPr>
                <w:rFonts w:ascii="宋体" w:hAnsi="宋体" w:cs="宋体"/>
                <w:sz w:val="24"/>
              </w:rPr>
            </w:pPr>
            <w:r>
              <w:rPr>
                <w:rFonts w:hint="eastAsia" w:ascii="宋体" w:hAnsi="宋体" w:cs="宋体"/>
                <w:sz w:val="24"/>
              </w:rPr>
              <w:t>廉洁从业和保密措施</w:t>
            </w:r>
          </w:p>
        </w:tc>
        <w:tc>
          <w:tcPr>
            <w:tcW w:w="612" w:type="dxa"/>
            <w:vAlign w:val="center"/>
          </w:tcPr>
          <w:p>
            <w:pPr>
              <w:adjustRightInd w:val="0"/>
              <w:snapToGrid w:val="0"/>
              <w:spacing w:line="276" w:lineRule="auto"/>
              <w:jc w:val="center"/>
              <w:rPr>
                <w:rFonts w:ascii="宋体" w:hAnsi="宋体" w:cs="宋体"/>
                <w:b/>
                <w:sz w:val="24"/>
              </w:rPr>
            </w:pPr>
            <w:r>
              <w:rPr>
                <w:rFonts w:ascii="宋体" w:hAnsi="宋体" w:cs="宋体"/>
                <w:b/>
                <w:sz w:val="24"/>
              </w:rPr>
              <w:t>3</w:t>
            </w:r>
          </w:p>
        </w:tc>
        <w:tc>
          <w:tcPr>
            <w:tcW w:w="7432" w:type="dxa"/>
            <w:vAlign w:val="center"/>
          </w:tcPr>
          <w:p>
            <w:pPr>
              <w:spacing w:line="360" w:lineRule="auto"/>
              <w:rPr>
                <w:rFonts w:ascii="宋体" w:hAnsi="宋体" w:cs="宋体"/>
                <w:sz w:val="24"/>
              </w:rPr>
            </w:pPr>
            <w:r>
              <w:rPr>
                <w:rFonts w:hint="eastAsia" w:ascii="宋体" w:hAnsi="宋体" w:cs="宋体"/>
                <w:sz w:val="24"/>
              </w:rPr>
              <w:t>须提供详尽、可行的廉洁措施，并对在项目实施过程中涉及保密内容的工作作出切实可行的承诺及措施。</w:t>
            </w:r>
          </w:p>
          <w:p>
            <w:pPr>
              <w:adjustRightInd w:val="0"/>
              <w:snapToGrid w:val="0"/>
              <w:spacing w:line="360" w:lineRule="auto"/>
              <w:rPr>
                <w:rFonts w:ascii="宋体" w:hAnsi="宋体" w:cs="宋体"/>
                <w:sz w:val="24"/>
                <w:lang w:val="zh-CN"/>
              </w:rPr>
            </w:pPr>
            <w:r>
              <w:rPr>
                <w:rFonts w:hint="eastAsia" w:ascii="宋体" w:hAnsi="宋体" w:cs="宋体"/>
                <w:sz w:val="24"/>
              </w:rPr>
              <w:t>根据供应商的响应情况：优秀3分，良好2分，一般1分，不提供不得分。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242" w:type="dxa"/>
            <w:vAlign w:val="center"/>
          </w:tcPr>
          <w:p>
            <w:pPr>
              <w:pStyle w:val="5"/>
              <w:spacing w:line="450" w:lineRule="exact"/>
              <w:jc w:val="center"/>
              <w:rPr>
                <w:rFonts w:ascii="宋体" w:hAnsi="宋体" w:cs="宋体"/>
                <w:sz w:val="24"/>
              </w:rPr>
            </w:pPr>
            <w:r>
              <w:rPr>
                <w:rFonts w:hint="eastAsia" w:ascii="宋体" w:hAnsi="宋体" w:cs="宋体"/>
                <w:sz w:val="24"/>
              </w:rPr>
              <w:t>项目实施风险及应对措施</w:t>
            </w:r>
          </w:p>
        </w:tc>
        <w:tc>
          <w:tcPr>
            <w:tcW w:w="612" w:type="dxa"/>
            <w:vAlign w:val="center"/>
          </w:tcPr>
          <w:p>
            <w:pPr>
              <w:adjustRightInd w:val="0"/>
              <w:snapToGrid w:val="0"/>
              <w:spacing w:line="276" w:lineRule="auto"/>
              <w:jc w:val="center"/>
              <w:rPr>
                <w:rFonts w:ascii="宋体" w:hAnsi="宋体" w:cs="宋体"/>
                <w:b/>
                <w:sz w:val="24"/>
              </w:rPr>
            </w:pPr>
            <w:r>
              <w:rPr>
                <w:rFonts w:ascii="宋体" w:hAnsi="宋体" w:cs="宋体"/>
                <w:b/>
                <w:sz w:val="24"/>
              </w:rPr>
              <w:t>10</w:t>
            </w:r>
          </w:p>
        </w:tc>
        <w:tc>
          <w:tcPr>
            <w:tcW w:w="7432" w:type="dxa"/>
            <w:vAlign w:val="center"/>
          </w:tcPr>
          <w:p>
            <w:pPr>
              <w:widowControl/>
              <w:shd w:val="clear" w:color="auto" w:fill="FFFFFF"/>
              <w:spacing w:line="400" w:lineRule="exact"/>
              <w:jc w:val="left"/>
              <w:rPr>
                <w:rFonts w:ascii="宋体" w:hAnsi="宋体" w:cs="宋体"/>
                <w:sz w:val="24"/>
              </w:rPr>
            </w:pPr>
            <w:r>
              <w:rPr>
                <w:rFonts w:hint="eastAsia" w:ascii="宋体" w:hAnsi="宋体" w:cs="宋体"/>
                <w:sz w:val="24"/>
              </w:rPr>
              <w:t>对本次审计项目实施过程的风险估计全面，项目组的风险应对措施合理可行。优秀</w:t>
            </w:r>
            <w:r>
              <w:rPr>
                <w:rFonts w:ascii="宋体" w:hAnsi="宋体" w:cs="宋体"/>
                <w:sz w:val="24"/>
              </w:rPr>
              <w:t>8—10分，良好5—7分，一般</w:t>
            </w:r>
            <w:r>
              <w:rPr>
                <w:rFonts w:hint="eastAsia" w:ascii="宋体" w:hAnsi="宋体" w:cs="宋体"/>
                <w:sz w:val="24"/>
              </w:rPr>
              <w:t>0—</w:t>
            </w:r>
            <w:r>
              <w:rPr>
                <w:rFonts w:ascii="宋体" w:hAnsi="宋体" w:cs="宋体"/>
                <w:sz w:val="24"/>
              </w:rPr>
              <w:t>4</w:t>
            </w:r>
            <w:r>
              <w:rPr>
                <w:rFonts w:hint="eastAsia" w:ascii="宋体" w:hAnsi="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242" w:type="dxa"/>
            <w:vAlign w:val="center"/>
          </w:tcPr>
          <w:p>
            <w:pPr>
              <w:pStyle w:val="5"/>
              <w:spacing w:line="450" w:lineRule="exact"/>
              <w:jc w:val="center"/>
              <w:rPr>
                <w:rFonts w:ascii="宋体" w:hAnsi="宋体" w:cs="宋体"/>
                <w:sz w:val="24"/>
              </w:rPr>
            </w:pPr>
            <w:r>
              <w:rPr>
                <w:rFonts w:hint="eastAsia" w:ascii="宋体" w:hAnsi="宋体" w:cs="宋体"/>
                <w:sz w:val="24"/>
              </w:rPr>
              <w:t>业绩</w:t>
            </w:r>
          </w:p>
        </w:tc>
        <w:tc>
          <w:tcPr>
            <w:tcW w:w="612" w:type="dxa"/>
            <w:vAlign w:val="center"/>
          </w:tcPr>
          <w:p>
            <w:pPr>
              <w:adjustRightInd w:val="0"/>
              <w:snapToGrid w:val="0"/>
              <w:spacing w:line="276" w:lineRule="auto"/>
              <w:jc w:val="center"/>
              <w:rPr>
                <w:rFonts w:ascii="宋体" w:hAnsi="宋体" w:cs="宋体"/>
                <w:b/>
                <w:sz w:val="24"/>
              </w:rPr>
            </w:pPr>
            <w:r>
              <w:rPr>
                <w:rFonts w:ascii="宋体" w:hAnsi="宋体" w:cs="宋体"/>
                <w:b/>
                <w:sz w:val="24"/>
              </w:rPr>
              <w:t>16</w:t>
            </w:r>
          </w:p>
        </w:tc>
        <w:tc>
          <w:tcPr>
            <w:tcW w:w="7432" w:type="dxa"/>
            <w:vAlign w:val="center"/>
          </w:tcPr>
          <w:p>
            <w:pPr>
              <w:adjustRightInd w:val="0"/>
              <w:snapToGrid w:val="0"/>
              <w:spacing w:line="360" w:lineRule="auto"/>
              <w:rPr>
                <w:rFonts w:ascii="宋体" w:hAnsi="宋体" w:cs="宋体"/>
                <w:sz w:val="24"/>
              </w:rPr>
            </w:pPr>
            <w:r>
              <w:rPr>
                <w:rFonts w:hint="eastAsia" w:ascii="宋体" w:hAnsi="宋体" w:cs="宋体"/>
                <w:sz w:val="24"/>
              </w:rPr>
              <w:t>近三年（202</w:t>
            </w:r>
            <w:r>
              <w:rPr>
                <w:rFonts w:ascii="宋体" w:hAnsi="宋体" w:cs="宋体"/>
                <w:sz w:val="24"/>
              </w:rPr>
              <w:t>1</w:t>
            </w:r>
            <w:r>
              <w:rPr>
                <w:rFonts w:hint="eastAsia" w:ascii="宋体" w:hAnsi="宋体" w:cs="宋体"/>
                <w:sz w:val="24"/>
              </w:rPr>
              <w:t>年 1 月 1 日至今）完成的同类项目业绩（以审计合同并附对应的审计成果报告关键页为准），每提供一份业绩得</w:t>
            </w:r>
            <w:r>
              <w:rPr>
                <w:rFonts w:ascii="宋体" w:hAnsi="宋体" w:cs="宋体"/>
                <w:sz w:val="24"/>
              </w:rPr>
              <w:t>2</w:t>
            </w:r>
            <w:r>
              <w:rPr>
                <w:rFonts w:hint="eastAsia" w:ascii="宋体" w:hAnsi="宋体" w:cs="宋体"/>
                <w:sz w:val="24"/>
              </w:rPr>
              <w:t>分，最高得</w:t>
            </w:r>
            <w:r>
              <w:rPr>
                <w:rFonts w:ascii="宋体" w:hAnsi="宋体" w:cs="宋体"/>
                <w:sz w:val="24"/>
              </w:rPr>
              <w:t>16</w:t>
            </w:r>
            <w:r>
              <w:rPr>
                <w:rFonts w:hint="eastAsia" w:ascii="宋体" w:hAnsi="宋体" w:cs="宋体"/>
                <w:sz w:val="24"/>
              </w:rPr>
              <w:t>分。（报价文件中附业绩证明材料复印件加盖公章）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242" w:type="dxa"/>
            <w:vAlign w:val="center"/>
          </w:tcPr>
          <w:p>
            <w:pPr>
              <w:adjustRightInd w:val="0"/>
              <w:snapToGrid w:val="0"/>
              <w:spacing w:line="276" w:lineRule="auto"/>
              <w:jc w:val="center"/>
              <w:rPr>
                <w:rFonts w:ascii="宋体" w:hAnsi="宋体" w:cs="宋体"/>
                <w:bCs/>
                <w:sz w:val="24"/>
                <w:lang w:val="zh-CN"/>
              </w:rPr>
            </w:pPr>
            <w:r>
              <w:rPr>
                <w:rFonts w:hint="eastAsia" w:ascii="宋体" w:hAnsi="宋体" w:cs="宋体"/>
                <w:bCs/>
                <w:sz w:val="24"/>
                <w:lang w:val="zh-CN"/>
              </w:rPr>
              <w:t>承诺</w:t>
            </w:r>
          </w:p>
        </w:tc>
        <w:tc>
          <w:tcPr>
            <w:tcW w:w="612" w:type="dxa"/>
            <w:vAlign w:val="center"/>
          </w:tcPr>
          <w:p>
            <w:pPr>
              <w:adjustRightInd w:val="0"/>
              <w:snapToGrid w:val="0"/>
              <w:spacing w:line="276" w:lineRule="auto"/>
              <w:jc w:val="center"/>
              <w:rPr>
                <w:rFonts w:ascii="宋体" w:hAnsi="宋体" w:cs="宋体"/>
                <w:b/>
                <w:sz w:val="24"/>
              </w:rPr>
            </w:pPr>
            <w:r>
              <w:rPr>
                <w:rFonts w:ascii="宋体" w:hAnsi="宋体" w:cs="宋体"/>
                <w:b/>
                <w:sz w:val="24"/>
              </w:rPr>
              <w:t>4</w:t>
            </w:r>
          </w:p>
        </w:tc>
        <w:tc>
          <w:tcPr>
            <w:tcW w:w="7432" w:type="dxa"/>
            <w:vAlign w:val="center"/>
          </w:tcPr>
          <w:p>
            <w:pPr>
              <w:adjustRightInd w:val="0"/>
              <w:snapToGrid w:val="0"/>
              <w:spacing w:line="276" w:lineRule="auto"/>
              <w:rPr>
                <w:rFonts w:ascii="宋体" w:hAnsi="宋体" w:cs="宋体"/>
                <w:sz w:val="24"/>
                <w:lang w:val="zh-CN"/>
              </w:rPr>
            </w:pPr>
            <w:r>
              <w:rPr>
                <w:rFonts w:hint="eastAsia" w:ascii="宋体" w:hAnsi="宋体" w:cs="宋体"/>
                <w:sz w:val="24"/>
                <w:lang w:val="zh-CN"/>
              </w:rPr>
              <w:t>根据询价要求提供服务承诺、廉政承诺，保证服务和审计报告质量的。按其响应程度计</w:t>
            </w:r>
            <w:r>
              <w:rPr>
                <w:rFonts w:ascii="宋体" w:hAnsi="宋体" w:cs="宋体"/>
                <w:sz w:val="24"/>
              </w:rPr>
              <w:t>0</w:t>
            </w:r>
            <w:r>
              <w:rPr>
                <w:rFonts w:hint="eastAsia" w:ascii="宋体" w:hAnsi="宋体" w:cs="宋体"/>
                <w:sz w:val="24"/>
                <w:lang w:val="zh-CN"/>
              </w:rPr>
              <w:t>～</w:t>
            </w:r>
            <w:r>
              <w:rPr>
                <w:rFonts w:ascii="宋体" w:hAnsi="宋体" w:cs="宋体"/>
                <w:sz w:val="24"/>
                <w:lang w:val="zh-CN"/>
              </w:rPr>
              <w:t>4</w:t>
            </w:r>
            <w:r>
              <w:rPr>
                <w:rFonts w:hint="eastAsia" w:ascii="宋体" w:hAnsi="宋体" w:cs="宋体"/>
                <w:sz w:val="24"/>
                <w:lang w:val="zh-CN"/>
              </w:rPr>
              <w:t>分</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pPr>
              <w:pStyle w:val="5"/>
              <w:spacing w:line="450" w:lineRule="exact"/>
              <w:rPr>
                <w:rFonts w:ascii="宋体" w:hAnsi="宋体" w:cs="宋体"/>
                <w:sz w:val="24"/>
              </w:rPr>
            </w:pPr>
            <w:r>
              <w:rPr>
                <w:rFonts w:hint="eastAsia" w:ascii="宋体" w:hAnsi="宋体" w:cs="宋体"/>
                <w:sz w:val="24"/>
              </w:rPr>
              <w:t>合理化建议</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宋体"/>
                <w:b/>
                <w:sz w:val="24"/>
              </w:rPr>
            </w:pPr>
            <w:r>
              <w:rPr>
                <w:rFonts w:ascii="宋体" w:hAnsi="宋体" w:cs="宋体"/>
                <w:b/>
                <w:sz w:val="24"/>
              </w:rPr>
              <w:t>2</w:t>
            </w:r>
          </w:p>
        </w:tc>
        <w:tc>
          <w:tcPr>
            <w:tcW w:w="74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sz w:val="24"/>
              </w:rPr>
            </w:pPr>
            <w:r>
              <w:rPr>
                <w:rFonts w:hint="eastAsia" w:ascii="宋体" w:hAnsi="宋体" w:cs="宋体"/>
                <w:sz w:val="24"/>
              </w:rPr>
              <w:t>在满足询价文件要求的前提下能提出有价值的合理化建议，1项合理化建议得1分，最多得2分。</w:t>
            </w:r>
          </w:p>
        </w:tc>
      </w:tr>
    </w:tbl>
    <w:p>
      <w:pPr>
        <w:spacing w:line="360" w:lineRule="auto"/>
        <w:rPr>
          <w:rFonts w:ascii="宋体"/>
          <w:b/>
          <w:bCs/>
          <w:sz w:val="28"/>
          <w:szCs w:val="28"/>
        </w:rPr>
      </w:pPr>
    </w:p>
    <w:p>
      <w:pPr>
        <w:spacing w:line="440" w:lineRule="exact"/>
        <w:rPr>
          <w:szCs w:val="22"/>
        </w:rPr>
      </w:pPr>
      <w:r>
        <w:rPr>
          <w:rFonts w:hint="eastAsia"/>
          <w:szCs w:val="22"/>
        </w:rPr>
        <w:t>询价评选小组根据以上内容进行综合评比打分；资格评审及符合性评审符合报价文件要求的报价单位进行评选，按照综合得分高低排序，得分最高者为中标候选人；如出现综合得分并列第一时，比较报价，该项得分高者优先推选为中标候选人；若仍相同，则由评委进行无记名投票，得票较高者优先。</w:t>
      </w:r>
    </w:p>
    <w:p>
      <w:pPr>
        <w:spacing w:line="440" w:lineRule="exact"/>
        <w:rPr>
          <w:szCs w:val="22"/>
        </w:rPr>
      </w:pPr>
      <w:bookmarkStart w:id="20" w:name="OLE_LINK10"/>
    </w:p>
    <w:p>
      <w:pPr>
        <w:spacing w:line="440" w:lineRule="exact"/>
        <w:rPr>
          <w:szCs w:val="22"/>
        </w:rPr>
      </w:pPr>
    </w:p>
    <w:p>
      <w:pPr>
        <w:spacing w:line="440" w:lineRule="exact"/>
        <w:rPr>
          <w:szCs w:val="22"/>
        </w:rPr>
      </w:pPr>
    </w:p>
    <w:p>
      <w:pPr>
        <w:spacing w:line="440" w:lineRule="exact"/>
        <w:rPr>
          <w:szCs w:val="22"/>
        </w:rPr>
      </w:pPr>
    </w:p>
    <w:bookmarkEnd w:id="20"/>
    <w:p>
      <w:pPr>
        <w:spacing w:line="360" w:lineRule="auto"/>
        <w:jc w:val="center"/>
        <w:rPr>
          <w:rFonts w:ascii="宋体" w:hAnsi="宋体"/>
          <w:b/>
          <w:sz w:val="32"/>
          <w:szCs w:val="32"/>
        </w:rPr>
      </w:pPr>
      <w:r>
        <w:rPr>
          <w:rFonts w:ascii="宋体" w:hAnsi="宋体"/>
          <w:sz w:val="28"/>
          <w:szCs w:val="28"/>
        </w:rPr>
        <w:br w:type="page"/>
      </w:r>
      <w:r>
        <w:rPr>
          <w:rFonts w:hint="eastAsia" w:ascii="宋体" w:hAnsi="宋体"/>
          <w:b/>
          <w:sz w:val="32"/>
          <w:szCs w:val="32"/>
        </w:rPr>
        <w:t xml:space="preserve">第三部分 </w:t>
      </w:r>
      <w:r>
        <w:rPr>
          <w:rFonts w:ascii="宋体" w:hAnsi="宋体"/>
          <w:b/>
          <w:sz w:val="32"/>
          <w:szCs w:val="32"/>
        </w:rPr>
        <w:t xml:space="preserve"> </w:t>
      </w:r>
      <w:r>
        <w:rPr>
          <w:rFonts w:hint="eastAsia" w:ascii="宋体" w:hAnsi="宋体"/>
          <w:b/>
          <w:sz w:val="32"/>
          <w:szCs w:val="32"/>
        </w:rPr>
        <w:t>采购需求</w:t>
      </w:r>
    </w:p>
    <w:p>
      <w:pPr>
        <w:spacing w:line="360" w:lineRule="auto"/>
        <w:rPr>
          <w:rFonts w:ascii="宋体" w:hAnsi="宋体" w:cs="宋体"/>
          <w:sz w:val="28"/>
          <w:szCs w:val="28"/>
        </w:rPr>
      </w:pPr>
      <w:r>
        <w:rPr>
          <w:rFonts w:hint="eastAsia" w:ascii="宋体" w:hAnsi="宋体" w:cs="宋体"/>
          <w:sz w:val="28"/>
          <w:szCs w:val="28"/>
        </w:rPr>
        <w:t>一、项目名称：西藏农牧学院2023年度预算执行和决算情况、财务收支情况、会计报表及2018～2022年度中央支持地方高校改革发展专项资金使用情况的审计服务采购项目。</w:t>
      </w:r>
    </w:p>
    <w:p>
      <w:pPr>
        <w:spacing w:line="360" w:lineRule="auto"/>
        <w:rPr>
          <w:rFonts w:ascii="宋体" w:hAnsi="宋体" w:cs="宋体"/>
          <w:sz w:val="28"/>
          <w:szCs w:val="28"/>
        </w:rPr>
      </w:pPr>
      <w:r>
        <w:rPr>
          <w:rFonts w:hint="eastAsia" w:ascii="宋体" w:hAnsi="宋体" w:cs="宋体"/>
          <w:sz w:val="28"/>
          <w:szCs w:val="28"/>
        </w:rPr>
        <w:t>二、完成期限：合同签订后</w:t>
      </w:r>
      <w:r>
        <w:rPr>
          <w:rFonts w:hint="eastAsia" w:ascii="宋体" w:hAnsi="宋体" w:cs="宋体"/>
          <w:sz w:val="28"/>
          <w:szCs w:val="28"/>
          <w:u w:val="single"/>
        </w:rPr>
        <w:t xml:space="preserve">    </w:t>
      </w:r>
      <w:r>
        <w:rPr>
          <w:rFonts w:hint="eastAsia" w:ascii="宋体" w:hAnsi="宋体" w:cs="宋体"/>
          <w:sz w:val="28"/>
          <w:szCs w:val="28"/>
        </w:rPr>
        <w:t>天</w:t>
      </w:r>
    </w:p>
    <w:p>
      <w:pPr>
        <w:spacing w:line="360" w:lineRule="auto"/>
        <w:rPr>
          <w:rFonts w:ascii="宋体" w:hAnsi="宋体" w:cs="宋体"/>
          <w:sz w:val="28"/>
          <w:szCs w:val="28"/>
        </w:rPr>
      </w:pPr>
      <w:r>
        <w:rPr>
          <w:rFonts w:hint="eastAsia" w:ascii="宋体" w:hAnsi="宋体" w:cs="宋体"/>
          <w:sz w:val="28"/>
          <w:szCs w:val="28"/>
        </w:rPr>
        <w:t xml:space="preserve">三、项目要求：         </w:t>
      </w:r>
    </w:p>
    <w:p>
      <w:pPr>
        <w:spacing w:line="360" w:lineRule="auto"/>
        <w:ind w:firstLine="560" w:firstLineChars="200"/>
        <w:rPr>
          <w:rFonts w:ascii="宋体" w:hAnsi="宋体" w:cs="宋体"/>
          <w:sz w:val="28"/>
          <w:szCs w:val="28"/>
        </w:rPr>
      </w:pPr>
      <w:r>
        <w:rPr>
          <w:rFonts w:hint="eastAsia" w:ascii="宋体" w:hAnsi="宋体" w:cs="宋体"/>
          <w:sz w:val="28"/>
          <w:szCs w:val="28"/>
        </w:rPr>
        <w:t>1、本次采购业务内容：</w:t>
      </w:r>
    </w:p>
    <w:p>
      <w:pPr>
        <w:spacing w:line="360" w:lineRule="auto"/>
        <w:ind w:firstLine="560" w:firstLineChars="200"/>
        <w:rPr>
          <w:rFonts w:ascii="宋体" w:hAnsi="宋体" w:cs="宋体"/>
          <w:sz w:val="28"/>
          <w:szCs w:val="28"/>
        </w:rPr>
      </w:pPr>
      <w:bookmarkStart w:id="21" w:name="_Hlk160354158"/>
      <w:r>
        <w:rPr>
          <w:rFonts w:hint="eastAsia" w:ascii="宋体" w:hAnsi="宋体" w:cs="宋体"/>
          <w:sz w:val="28"/>
          <w:szCs w:val="28"/>
        </w:rPr>
        <w:t>西藏农牧学院2023年度预算执行和决算情况、财务收支情况、会计报表及2018～2022年度中央支持地方</w:t>
      </w:r>
      <w:r>
        <w:rPr>
          <w:rFonts w:hint="eastAsia" w:ascii="宋体" w:hAnsi="宋体"/>
          <w:sz w:val="28"/>
          <w:szCs w:val="28"/>
        </w:rPr>
        <w:t>高校改革发展专项资金使用情况</w:t>
      </w:r>
      <w:r>
        <w:rPr>
          <w:rFonts w:hint="eastAsia" w:ascii="宋体" w:hAnsi="宋体" w:cs="宋体"/>
          <w:sz w:val="28"/>
          <w:szCs w:val="28"/>
        </w:rPr>
        <w:t>进行审计,</w:t>
      </w:r>
      <w:r>
        <w:rPr>
          <w:rFonts w:hint="eastAsia" w:ascii="宋体" w:hAnsi="宋体"/>
          <w:sz w:val="28"/>
          <w:szCs w:val="28"/>
        </w:rPr>
        <w:t>可根据情况适当向前追溯、向后延伸审计时间和范围。</w:t>
      </w:r>
    </w:p>
    <w:bookmarkEnd w:id="21"/>
    <w:p>
      <w:pPr>
        <w:spacing w:line="360" w:lineRule="auto"/>
        <w:ind w:firstLine="560" w:firstLineChars="200"/>
        <w:rPr>
          <w:rFonts w:ascii="宋体" w:hAnsi="宋体" w:cs="宋体"/>
          <w:sz w:val="28"/>
          <w:szCs w:val="28"/>
        </w:rPr>
      </w:pPr>
      <w:r>
        <w:rPr>
          <w:rFonts w:hint="eastAsia" w:ascii="宋体" w:hAnsi="宋体" w:cs="宋体"/>
          <w:sz w:val="28"/>
          <w:szCs w:val="28"/>
        </w:rPr>
        <w:t>要求对西藏农牧学院，出具如下审计报告：</w:t>
      </w:r>
    </w:p>
    <w:p>
      <w:pPr>
        <w:spacing w:line="360" w:lineRule="auto"/>
        <w:ind w:firstLine="560" w:firstLineChars="200"/>
        <w:rPr>
          <w:rFonts w:ascii="宋体" w:hAnsi="宋体"/>
          <w:sz w:val="28"/>
          <w:szCs w:val="28"/>
        </w:rPr>
      </w:pPr>
      <w:r>
        <w:rPr>
          <w:rFonts w:hint="eastAsia" w:ascii="宋体" w:hAnsi="宋体"/>
          <w:sz w:val="28"/>
          <w:szCs w:val="28"/>
        </w:rPr>
        <w:t>（1）西藏农牧学院2023年预算执行和决算情况、财务收支情况内容的详式审计报告；（2）西藏农牧学院2023年会计报表简式审计报告；（3）西藏农牧学院2023年内部控制审计报告；（4）西藏农牧学院2018～2022年度中央支持地方高校改革发展专项资金使用情况的审计监督报告。</w:t>
      </w:r>
    </w:p>
    <w:p>
      <w:pPr>
        <w:spacing w:line="360" w:lineRule="auto"/>
        <w:ind w:firstLine="560" w:firstLineChars="200"/>
        <w:rPr>
          <w:rFonts w:ascii="宋体" w:hAnsi="宋体"/>
          <w:sz w:val="28"/>
          <w:szCs w:val="28"/>
        </w:rPr>
      </w:pPr>
      <w:r>
        <w:rPr>
          <w:rFonts w:hint="eastAsia" w:ascii="宋体" w:hAnsi="宋体"/>
          <w:sz w:val="28"/>
          <w:szCs w:val="28"/>
        </w:rPr>
        <w:t>重点关注：党和国家重大政策措施贯彻落实情况；中央支持地方高校改革发展专项资金使用情况；政府采购制度执行情况；往来款项和存量资金清理情况；科研经费；基本建设；资产管理；中央八项规定精神贯彻执行情况（包括津补贴发放、“三公”经费支出等），对以往审计中发现问题的整改落实情况等，但不限于以上几方面。</w:t>
      </w:r>
    </w:p>
    <w:p>
      <w:pPr>
        <w:spacing w:line="360" w:lineRule="auto"/>
        <w:ind w:firstLine="560" w:firstLineChars="200"/>
        <w:rPr>
          <w:rFonts w:ascii="宋体" w:hAnsi="宋体" w:cs="宋体"/>
          <w:sz w:val="28"/>
          <w:szCs w:val="28"/>
        </w:rPr>
      </w:pPr>
      <w:r>
        <w:rPr>
          <w:rFonts w:hint="eastAsia" w:ascii="宋体" w:hAnsi="宋体" w:cs="宋体"/>
          <w:sz w:val="28"/>
          <w:szCs w:val="28"/>
        </w:rPr>
        <w:t>项目采购人根据本次询价选定的中标单位为其服务，并签订服务合同。</w:t>
      </w:r>
    </w:p>
    <w:p>
      <w:pPr>
        <w:spacing w:line="360" w:lineRule="auto"/>
        <w:ind w:firstLine="560" w:firstLineChars="200"/>
        <w:rPr>
          <w:rFonts w:ascii="宋体" w:hAnsi="宋体" w:cs="宋体"/>
          <w:sz w:val="28"/>
          <w:szCs w:val="28"/>
        </w:rPr>
      </w:pPr>
      <w:r>
        <w:rPr>
          <w:rFonts w:hint="eastAsia" w:ascii="宋体" w:hAnsi="宋体" w:cs="宋体"/>
          <w:sz w:val="28"/>
          <w:szCs w:val="28"/>
        </w:rPr>
        <w:t>2、中标单位应按照询价文件中的承诺提供优质的服务，并出审计报告等有关材料。</w:t>
      </w:r>
    </w:p>
    <w:p>
      <w:pPr>
        <w:pStyle w:val="2"/>
        <w:spacing w:line="360" w:lineRule="auto"/>
        <w:ind w:firstLine="560" w:firstLineChars="200"/>
        <w:rPr>
          <w:rFonts w:ascii="宋体" w:hAnsi="宋体" w:cs="宋体"/>
          <w:b w:val="0"/>
          <w:bCs w:val="0"/>
          <w:kern w:val="2"/>
          <w:u w:val="single"/>
        </w:rPr>
      </w:pPr>
      <w:r>
        <w:rPr>
          <w:rFonts w:hint="eastAsia" w:ascii="宋体" w:hAnsi="宋体" w:cs="宋体"/>
          <w:b w:val="0"/>
          <w:bCs w:val="0"/>
          <w:kern w:val="2"/>
        </w:rPr>
        <w:t>3、</w:t>
      </w:r>
      <w:r>
        <w:rPr>
          <w:rFonts w:hint="eastAsia" w:ascii="宋体" w:hAnsi="宋体" w:cs="宋体"/>
          <w:b w:val="0"/>
          <w:bCs w:val="0"/>
          <w:kern w:val="2"/>
          <w:u w:val="single"/>
        </w:rPr>
        <w:t>中标单位报价文件中所承诺的项目组负责人及项目主审，未经</w:t>
      </w:r>
      <w:r>
        <w:rPr>
          <w:rFonts w:ascii="宋体" w:hAnsi="宋体" w:cs="宋体"/>
          <w:b w:val="0"/>
          <w:bCs w:val="0"/>
          <w:kern w:val="2"/>
          <w:u w:val="single"/>
        </w:rPr>
        <w:t>甲方同意，</w:t>
      </w:r>
      <w:r>
        <w:rPr>
          <w:rFonts w:hint="eastAsia" w:ascii="宋体" w:hAnsi="宋体" w:cs="宋体"/>
          <w:b w:val="0"/>
          <w:bCs w:val="0"/>
          <w:kern w:val="2"/>
          <w:u w:val="single"/>
        </w:rPr>
        <w:t>在整个项目进行的过程中不得更换。</w:t>
      </w:r>
    </w:p>
    <w:p>
      <w:pPr>
        <w:spacing w:line="360" w:lineRule="auto"/>
        <w:ind w:firstLine="560" w:firstLineChars="200"/>
        <w:rPr>
          <w:rFonts w:ascii="宋体" w:hAnsi="宋体" w:cs="宋体"/>
          <w:sz w:val="28"/>
          <w:szCs w:val="28"/>
        </w:rPr>
      </w:pPr>
      <w:r>
        <w:rPr>
          <w:rFonts w:hint="eastAsia" w:ascii="宋体" w:hAnsi="宋体" w:cs="宋体"/>
          <w:sz w:val="28"/>
          <w:szCs w:val="28"/>
        </w:rPr>
        <w:t>4、采购人根据工作需求将所有内容委托一家机构。</w:t>
      </w:r>
    </w:p>
    <w:p>
      <w:pPr>
        <w:pStyle w:val="2"/>
        <w:spacing w:line="360" w:lineRule="auto"/>
        <w:rPr>
          <w:rFonts w:ascii="宋体" w:hAnsi="宋体" w:cs="宋体"/>
          <w:b w:val="0"/>
          <w:bCs w:val="0"/>
          <w:kern w:val="2"/>
        </w:rPr>
      </w:pPr>
      <w:r>
        <w:rPr>
          <w:rFonts w:ascii="宋体" w:hAnsi="宋体" w:cs="宋体"/>
          <w:b w:val="0"/>
          <w:bCs w:val="0"/>
          <w:kern w:val="2"/>
        </w:rPr>
        <w:t>四、人员配备要求</w:t>
      </w:r>
    </w:p>
    <w:p>
      <w:pPr>
        <w:spacing w:line="360" w:lineRule="auto"/>
        <w:ind w:firstLine="560" w:firstLineChars="200"/>
        <w:rPr>
          <w:rFonts w:ascii="宋体" w:hAnsi="宋体" w:cs="宋体"/>
          <w:sz w:val="28"/>
          <w:szCs w:val="28"/>
        </w:rPr>
      </w:pPr>
      <w:r>
        <w:rPr>
          <w:rFonts w:hint="eastAsia" w:ascii="宋体" w:hAnsi="宋体" w:cs="宋体"/>
          <w:sz w:val="28"/>
          <w:szCs w:val="28"/>
        </w:rPr>
        <w:t>项目负责人1名及以上，项目主审</w:t>
      </w:r>
      <w:r>
        <w:rPr>
          <w:rFonts w:ascii="宋体" w:hAnsi="宋体" w:cs="宋体"/>
          <w:sz w:val="28"/>
          <w:szCs w:val="28"/>
        </w:rPr>
        <w:t>1名及以上，</w:t>
      </w:r>
      <w:r>
        <w:rPr>
          <w:rFonts w:hint="eastAsia" w:ascii="宋体" w:hAnsi="宋体" w:cs="宋体"/>
          <w:sz w:val="28"/>
          <w:szCs w:val="28"/>
        </w:rPr>
        <w:t>项目负责人和主审须具有国家注册会计师资格，有从事同类项目工作经验，且均为报价单位在职正式工作人员（提供注册会计师资格证复印件和本人在该单位社保证明），项目负责人须具有5年以上执业经验。项目其他人员（除项目负责人及项目主审外）配备1～3人。</w:t>
      </w:r>
    </w:p>
    <w:p>
      <w:pPr>
        <w:pStyle w:val="2"/>
        <w:spacing w:line="360" w:lineRule="auto"/>
        <w:rPr>
          <w:rFonts w:ascii="宋体" w:hAnsi="宋体" w:cs="宋体"/>
          <w:b w:val="0"/>
          <w:bCs w:val="0"/>
          <w:kern w:val="2"/>
        </w:rPr>
      </w:pPr>
      <w:r>
        <w:rPr>
          <w:rFonts w:hint="eastAsia" w:ascii="宋体" w:hAnsi="宋体" w:cs="宋体"/>
          <w:b w:val="0"/>
          <w:bCs w:val="0"/>
          <w:kern w:val="2"/>
        </w:rPr>
        <w:t>五、对账套及总资产情况的说明</w:t>
      </w:r>
    </w:p>
    <w:p>
      <w:pPr>
        <w:spacing w:line="360" w:lineRule="auto"/>
        <w:ind w:firstLine="560" w:firstLineChars="200"/>
        <w:rPr>
          <w:rFonts w:ascii="宋体" w:hAnsi="宋体" w:cs="宋体"/>
          <w:sz w:val="28"/>
          <w:szCs w:val="28"/>
        </w:rPr>
      </w:pPr>
      <w:r>
        <w:rPr>
          <w:rFonts w:hint="eastAsia" w:ascii="宋体" w:hAnsi="宋体" w:cs="宋体"/>
          <w:sz w:val="28"/>
          <w:szCs w:val="28"/>
        </w:rPr>
        <w:t>1、本次审计项目的财务信息如下：</w:t>
      </w:r>
    </w:p>
    <w:p>
      <w:pPr>
        <w:spacing w:line="360" w:lineRule="auto"/>
        <w:ind w:firstLine="560" w:firstLineChars="200"/>
        <w:rPr>
          <w:rFonts w:ascii="宋体" w:hAnsi="宋体" w:cs="宋体"/>
          <w:sz w:val="28"/>
          <w:szCs w:val="28"/>
        </w:rPr>
      </w:pPr>
      <w:r>
        <w:rPr>
          <w:rFonts w:hint="eastAsia" w:ascii="宋体" w:hAnsi="宋体" w:cs="宋体"/>
          <w:sz w:val="28"/>
          <w:szCs w:val="28"/>
        </w:rPr>
        <w:t>西藏农牧学院2023年总预算金额为502,488,271.18元，2018～2022年度中央支持地方高校改革发展专项资金总预算金额为</w:t>
      </w:r>
      <w:r>
        <w:rPr>
          <w:rFonts w:ascii="宋体" w:hAnsi="宋体" w:cs="宋体"/>
          <w:sz w:val="28"/>
          <w:szCs w:val="28"/>
        </w:rPr>
        <w:t>212,027,900.00</w:t>
      </w:r>
      <w:r>
        <w:rPr>
          <w:rFonts w:hint="eastAsia" w:ascii="宋体" w:hAnsi="宋体" w:cs="宋体"/>
          <w:sz w:val="28"/>
          <w:szCs w:val="28"/>
        </w:rPr>
        <w:t>元。</w:t>
      </w:r>
    </w:p>
    <w:p>
      <w:pPr>
        <w:spacing w:line="360" w:lineRule="auto"/>
        <w:ind w:firstLine="560" w:firstLineChars="200"/>
        <w:rPr>
          <w:rFonts w:ascii="宋体" w:hAnsi="宋体" w:cs="宋体"/>
          <w:sz w:val="28"/>
          <w:szCs w:val="28"/>
        </w:rPr>
      </w:pPr>
      <w:r>
        <w:rPr>
          <w:rFonts w:hint="eastAsia" w:ascii="宋体" w:hAnsi="宋体" w:cs="宋体"/>
          <w:sz w:val="28"/>
          <w:szCs w:val="28"/>
        </w:rPr>
        <w:t>2、西藏农牧学院2023年度总资产包括：</w:t>
      </w:r>
    </w:p>
    <w:p>
      <w:pPr>
        <w:spacing w:line="360" w:lineRule="auto"/>
        <w:ind w:firstLine="560" w:firstLineChars="200"/>
        <w:rPr>
          <w:rFonts w:ascii="宋体" w:hAnsi="宋体" w:cs="宋体"/>
          <w:sz w:val="28"/>
          <w:szCs w:val="28"/>
        </w:rPr>
      </w:pPr>
      <w:r>
        <w:rPr>
          <w:rFonts w:hint="eastAsia" w:ascii="宋体" w:hAnsi="宋体" w:cs="宋体"/>
          <w:sz w:val="28"/>
          <w:szCs w:val="28"/>
        </w:rPr>
        <w:t>2</w:t>
      </w:r>
      <w:r>
        <w:rPr>
          <w:rFonts w:ascii="宋体" w:hAnsi="宋体" w:cs="宋体"/>
          <w:sz w:val="28"/>
          <w:szCs w:val="28"/>
        </w:rPr>
        <w:t>023年12月</w:t>
      </w:r>
      <w:r>
        <w:rPr>
          <w:rFonts w:hint="eastAsia" w:ascii="宋体" w:hAnsi="宋体" w:cs="宋体"/>
          <w:sz w:val="28"/>
          <w:szCs w:val="28"/>
        </w:rPr>
        <w:t>3</w:t>
      </w:r>
      <w:r>
        <w:rPr>
          <w:rFonts w:ascii="宋体" w:hAnsi="宋体" w:cs="宋体"/>
          <w:sz w:val="28"/>
          <w:szCs w:val="28"/>
        </w:rPr>
        <w:t>1日，</w:t>
      </w:r>
      <w:r>
        <w:rPr>
          <w:rFonts w:hint="eastAsia" w:ascii="宋体" w:hAnsi="宋体" w:cs="宋体"/>
          <w:sz w:val="28"/>
          <w:szCs w:val="28"/>
        </w:rPr>
        <w:t>资产总额7</w:t>
      </w:r>
      <w:r>
        <w:rPr>
          <w:rFonts w:ascii="宋体" w:hAnsi="宋体" w:cs="宋体"/>
          <w:sz w:val="28"/>
          <w:szCs w:val="28"/>
        </w:rPr>
        <w:t>48,182,476.52元</w:t>
      </w:r>
      <w:r>
        <w:rPr>
          <w:rFonts w:hint="eastAsia" w:ascii="宋体" w:hAnsi="宋体" w:cs="宋体"/>
          <w:sz w:val="28"/>
          <w:szCs w:val="28"/>
        </w:rPr>
        <w:t>。</w:t>
      </w:r>
    </w:p>
    <w:p>
      <w:pPr>
        <w:spacing w:line="360" w:lineRule="auto"/>
        <w:rPr>
          <w:rFonts w:ascii="宋体" w:hAnsi="宋体" w:cs="宋体"/>
          <w:sz w:val="28"/>
          <w:szCs w:val="28"/>
        </w:rPr>
      </w:pPr>
      <w:r>
        <w:rPr>
          <w:rFonts w:hint="eastAsia" w:ascii="宋体" w:hAnsi="宋体" w:cs="宋体"/>
          <w:sz w:val="28"/>
          <w:szCs w:val="28"/>
        </w:rPr>
        <w:t>六、进度及质量要求：</w:t>
      </w:r>
    </w:p>
    <w:p>
      <w:pPr>
        <w:pStyle w:val="11"/>
        <w:spacing w:before="0" w:beforeAutospacing="0" w:after="0" w:afterAutospacing="0" w:line="360" w:lineRule="auto"/>
        <w:ind w:firstLine="560" w:firstLineChars="200"/>
        <w:rPr>
          <w:kern w:val="2"/>
          <w:sz w:val="28"/>
          <w:szCs w:val="28"/>
        </w:rPr>
      </w:pPr>
      <w:r>
        <w:rPr>
          <w:rFonts w:hint="eastAsia"/>
          <w:kern w:val="2"/>
          <w:sz w:val="28"/>
          <w:szCs w:val="28"/>
        </w:rPr>
        <w:t>1、确保</w:t>
      </w:r>
      <w:r>
        <w:rPr>
          <w:rFonts w:hint="eastAsia"/>
          <w:kern w:val="2"/>
          <w:sz w:val="28"/>
          <w:szCs w:val="28"/>
          <w:u w:val="single"/>
        </w:rPr>
        <w:t xml:space="preserve">    </w:t>
      </w:r>
      <w:r>
        <w:rPr>
          <w:rFonts w:hint="eastAsia"/>
          <w:kern w:val="2"/>
          <w:sz w:val="28"/>
          <w:szCs w:val="28"/>
        </w:rPr>
        <w:t>天内按期完成；</w:t>
      </w:r>
    </w:p>
    <w:p>
      <w:pPr>
        <w:pStyle w:val="11"/>
        <w:spacing w:before="0" w:beforeAutospacing="0" w:after="0" w:afterAutospacing="0" w:line="360" w:lineRule="auto"/>
        <w:ind w:firstLine="560" w:firstLineChars="200"/>
        <w:rPr>
          <w:kern w:val="2"/>
          <w:sz w:val="28"/>
          <w:szCs w:val="28"/>
        </w:rPr>
      </w:pPr>
      <w:r>
        <w:rPr>
          <w:rFonts w:hint="eastAsia"/>
          <w:kern w:val="2"/>
          <w:sz w:val="28"/>
          <w:szCs w:val="28"/>
        </w:rPr>
        <w:t>2、高标准、严要求地对审计对象进行客观评价；</w:t>
      </w:r>
    </w:p>
    <w:p>
      <w:pPr>
        <w:pStyle w:val="11"/>
        <w:spacing w:before="0" w:beforeAutospacing="0" w:after="0" w:afterAutospacing="0" w:line="360" w:lineRule="auto"/>
        <w:ind w:firstLine="560" w:firstLineChars="200"/>
        <w:rPr>
          <w:kern w:val="2"/>
          <w:sz w:val="28"/>
          <w:szCs w:val="28"/>
        </w:rPr>
      </w:pPr>
      <w:r>
        <w:rPr>
          <w:rFonts w:hint="eastAsia"/>
          <w:kern w:val="2"/>
          <w:sz w:val="28"/>
          <w:szCs w:val="28"/>
        </w:rPr>
        <w:t>3、根据《</w:t>
      </w:r>
      <w:bookmarkStart w:id="22" w:name="_Hlk160439269"/>
      <w:r>
        <w:rPr>
          <w:rFonts w:hint="eastAsia"/>
          <w:kern w:val="2"/>
          <w:sz w:val="28"/>
          <w:szCs w:val="28"/>
        </w:rPr>
        <w:t>教育系统内部审计工作规定</w:t>
      </w:r>
      <w:bookmarkEnd w:id="22"/>
      <w:r>
        <w:rPr>
          <w:rFonts w:hint="eastAsia"/>
          <w:kern w:val="2"/>
          <w:sz w:val="28"/>
          <w:szCs w:val="28"/>
        </w:rPr>
        <w:t>》的相关要求，中标方工作结束后，需要出具要求的所有审计报告和内部控制审计报告初稿，提供审计工作底稿（电子版和纸质版），</w:t>
      </w:r>
      <w:bookmarkStart w:id="23" w:name="_Hlk160621266"/>
      <w:r>
        <w:rPr>
          <w:rFonts w:hint="eastAsia"/>
          <w:kern w:val="2"/>
          <w:sz w:val="28"/>
          <w:szCs w:val="28"/>
        </w:rPr>
        <w:t>并经过学校审计室审核把关后再出具正式的详式审计报告、简式审计报告、内部控制审计报告、</w:t>
      </w:r>
      <w:r>
        <w:rPr>
          <w:rFonts w:hint="eastAsia"/>
          <w:sz w:val="28"/>
          <w:szCs w:val="28"/>
        </w:rPr>
        <w:t>中央支持地方高校改革发展专项资金使用情况审计报告、对政府采购制度执行情况的审计报告等</w:t>
      </w:r>
      <w:r>
        <w:rPr>
          <w:rFonts w:hint="eastAsia"/>
          <w:kern w:val="2"/>
          <w:sz w:val="28"/>
          <w:szCs w:val="28"/>
        </w:rPr>
        <w:t>。</w:t>
      </w:r>
    </w:p>
    <w:bookmarkEnd w:id="23"/>
    <w:p>
      <w:pPr>
        <w:pStyle w:val="11"/>
        <w:spacing w:before="0" w:beforeAutospacing="0" w:after="0" w:afterAutospacing="0" w:line="360" w:lineRule="auto"/>
        <w:ind w:firstLine="560" w:firstLineChars="200"/>
        <w:rPr>
          <w:kern w:val="2"/>
          <w:sz w:val="28"/>
          <w:szCs w:val="28"/>
        </w:rPr>
      </w:pPr>
      <w:r>
        <w:rPr>
          <w:rFonts w:hint="eastAsia"/>
          <w:kern w:val="2"/>
          <w:sz w:val="28"/>
          <w:szCs w:val="28"/>
        </w:rPr>
        <w:t>4、</w:t>
      </w:r>
      <w:r>
        <w:rPr>
          <w:rFonts w:hint="eastAsia"/>
          <w:kern w:val="2"/>
          <w:sz w:val="28"/>
          <w:szCs w:val="28"/>
          <w:u w:val="single"/>
        </w:rPr>
        <w:t>确保投标时的审计项目组成员与具体实施审计时的项目组成员一致，不可中途随意更换成员。</w:t>
      </w:r>
    </w:p>
    <w:p>
      <w:pPr>
        <w:spacing w:line="360" w:lineRule="auto"/>
        <w:ind w:firstLine="560" w:firstLineChars="200"/>
        <w:rPr>
          <w:rFonts w:ascii="宋体" w:hAnsi="宋体" w:cs="宋体"/>
          <w:sz w:val="28"/>
          <w:szCs w:val="28"/>
        </w:rPr>
      </w:pPr>
      <w:r>
        <w:rPr>
          <w:rFonts w:hint="eastAsia" w:ascii="宋体" w:hAnsi="宋体" w:cs="宋体"/>
          <w:sz w:val="28"/>
          <w:szCs w:val="28"/>
        </w:rPr>
        <w:t>5、现场审计取证过程，如需打印、复印文件等，由中标方自行解决。</w:t>
      </w:r>
    </w:p>
    <w:p>
      <w:pPr>
        <w:spacing w:line="360" w:lineRule="auto"/>
        <w:rPr>
          <w:rFonts w:ascii="宋体" w:hAnsi="宋体" w:cs="宋体"/>
          <w:sz w:val="24"/>
        </w:rPr>
      </w:pPr>
    </w:p>
    <w:p>
      <w:pPr>
        <w:spacing w:line="360" w:lineRule="auto"/>
        <w:jc w:val="left"/>
        <w:rPr>
          <w:rFonts w:ascii="宋体" w:hAnsi="宋体"/>
          <w:b/>
          <w:sz w:val="32"/>
          <w:szCs w:val="32"/>
        </w:rPr>
      </w:pPr>
      <w:r>
        <w:rPr>
          <w:rFonts w:ascii="宋体" w:hAnsi="宋体"/>
          <w:b/>
          <w:sz w:val="28"/>
          <w:szCs w:val="28"/>
        </w:rPr>
        <w:br w:type="page"/>
      </w:r>
      <w:bookmarkStart w:id="24" w:name="_Hlk164671939"/>
      <w:r>
        <w:rPr>
          <w:rFonts w:hint="eastAsia" w:ascii="宋体" w:hAnsi="宋体"/>
          <w:b/>
          <w:sz w:val="32"/>
          <w:szCs w:val="32"/>
        </w:rPr>
        <w:t>第四部分:合同模板</w:t>
      </w:r>
    </w:p>
    <w:p>
      <w:pPr>
        <w:spacing w:line="378" w:lineRule="exact"/>
        <w:rPr>
          <w:sz w:val="20"/>
          <w:szCs w:val="20"/>
        </w:rPr>
      </w:pPr>
      <w:bookmarkStart w:id="25" w:name="page1"/>
      <w:bookmarkEnd w:id="25"/>
      <w:r>
        <w:rPr>
          <w:rFonts w:ascii="宋体" w:hAnsi="宋体" w:cs="宋体"/>
          <w:b/>
          <w:bCs/>
          <w:sz w:val="31"/>
          <w:szCs w:val="31"/>
        </w:rPr>
        <w:t>合同编号:</w:t>
      </w: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320" w:lineRule="exact"/>
      </w:pPr>
    </w:p>
    <w:p>
      <w:pPr>
        <w:spacing w:line="822" w:lineRule="exact"/>
        <w:jc w:val="center"/>
        <w:rPr>
          <w:sz w:val="20"/>
          <w:szCs w:val="20"/>
        </w:rPr>
      </w:pPr>
      <w:r>
        <w:rPr>
          <w:rFonts w:ascii="宋体" w:hAnsi="宋体" w:cs="宋体"/>
          <w:b/>
          <w:bCs/>
          <w:sz w:val="72"/>
          <w:szCs w:val="72"/>
        </w:rPr>
        <w:t>西藏农牧学院采购</w:t>
      </w: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1096" w:lineRule="exact"/>
        <w:jc w:val="center"/>
        <w:rPr>
          <w:sz w:val="20"/>
          <w:szCs w:val="20"/>
        </w:rPr>
      </w:pPr>
      <w:r>
        <w:rPr>
          <w:rFonts w:ascii="宋体" w:hAnsi="宋体" w:cs="宋体"/>
          <w:b/>
          <w:bCs/>
          <w:sz w:val="96"/>
          <w:szCs w:val="96"/>
        </w:rPr>
        <w:t>合 同 书</w:t>
      </w: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200" w:lineRule="exact"/>
      </w:pPr>
    </w:p>
    <w:p>
      <w:pPr>
        <w:spacing w:line="391" w:lineRule="exact"/>
      </w:pPr>
    </w:p>
    <w:p>
      <w:pPr>
        <w:spacing w:line="343" w:lineRule="exact"/>
        <w:ind w:left="720"/>
        <w:rPr>
          <w:sz w:val="20"/>
          <w:szCs w:val="20"/>
        </w:rPr>
      </w:pPr>
      <w:r>
        <w:rPr>
          <w:rFonts w:ascii="黑体" w:hAnsi="黑体" w:eastAsia="黑体" w:cs="黑体"/>
          <w:b/>
          <w:bCs/>
          <w:sz w:val="30"/>
          <w:szCs w:val="30"/>
        </w:rPr>
        <w:t>项 目 名 称：</w:t>
      </w:r>
      <w:bookmarkStart w:id="26" w:name="_Hlk160443059"/>
      <w:r>
        <w:rPr>
          <w:rFonts w:hint="eastAsia" w:ascii="宋体" w:hAnsi="宋体" w:cs="宋体"/>
          <w:b/>
          <w:sz w:val="32"/>
        </w:rPr>
        <w:t>西藏农牧学院2023年度预算执行和决算情况、财务收支情况、会计报表及2018～2022年中央支持地方高校改革发展专项资金使用情况的审计服务采购项目</w:t>
      </w:r>
      <w:bookmarkEnd w:id="26"/>
    </w:p>
    <w:p>
      <w:pPr>
        <w:rPr>
          <w:sz w:val="22"/>
          <w:szCs w:val="22"/>
        </w:rPr>
        <w:sectPr>
          <w:pgSz w:w="11900" w:h="16838"/>
          <w:pgMar w:top="1126" w:right="1440" w:bottom="1440" w:left="1280" w:header="0" w:footer="567" w:gutter="0"/>
          <w:cols w:space="720" w:num="1"/>
          <w:docGrid w:linePitch="286" w:charSpace="0"/>
        </w:sectPr>
      </w:pPr>
    </w:p>
    <w:p>
      <w:pPr>
        <w:spacing w:line="200" w:lineRule="exact"/>
      </w:pPr>
    </w:p>
    <w:p>
      <w:pPr>
        <w:spacing w:line="200" w:lineRule="exact"/>
      </w:pPr>
    </w:p>
    <w:p>
      <w:pPr>
        <w:spacing w:line="200" w:lineRule="exact"/>
      </w:pPr>
    </w:p>
    <w:p>
      <w:pPr>
        <w:spacing w:line="306" w:lineRule="exact"/>
      </w:pPr>
    </w:p>
    <w:p>
      <w:pPr>
        <w:tabs>
          <w:tab w:val="left" w:pos="1460"/>
        </w:tabs>
        <w:spacing w:line="343" w:lineRule="exact"/>
        <w:ind w:left="580"/>
        <w:rPr>
          <w:sz w:val="20"/>
          <w:szCs w:val="20"/>
        </w:rPr>
      </w:pPr>
      <w:r>
        <w:rPr>
          <w:rFonts w:ascii="黑体" w:hAnsi="黑体" w:eastAsia="黑体" w:cs="黑体"/>
          <w:b/>
          <w:bCs/>
          <w:sz w:val="30"/>
          <w:szCs w:val="30"/>
        </w:rPr>
        <w:t>甲方：</w:t>
      </w:r>
      <w:r>
        <w:rPr>
          <w:rFonts w:ascii="宋体" w:hAnsi="宋体" w:cs="宋体"/>
          <w:b/>
          <w:bCs/>
          <w:sz w:val="30"/>
          <w:szCs w:val="30"/>
        </w:rPr>
        <w:t>西藏农牧学院</w:t>
      </w:r>
    </w:p>
    <w:p>
      <w:pPr>
        <w:spacing w:line="20" w:lineRule="exact"/>
      </w:pPr>
      <w:r>
        <w:rPr>
          <w:rFonts w:eastAsia="黑体"/>
        </w:rPr>
        <w:br w:type="column"/>
      </w:r>
    </w:p>
    <w:p>
      <w:pPr>
        <w:spacing w:line="200" w:lineRule="exact"/>
      </w:pPr>
    </w:p>
    <w:p>
      <w:pPr>
        <w:spacing w:line="200" w:lineRule="exact"/>
      </w:pPr>
    </w:p>
    <w:p>
      <w:pPr>
        <w:spacing w:line="200" w:lineRule="exact"/>
      </w:pPr>
    </w:p>
    <w:p>
      <w:pPr>
        <w:spacing w:line="286" w:lineRule="exact"/>
      </w:pPr>
    </w:p>
    <w:p>
      <w:pPr>
        <w:spacing w:line="343" w:lineRule="exact"/>
        <w:rPr>
          <w:sz w:val="20"/>
          <w:szCs w:val="20"/>
        </w:rPr>
      </w:pPr>
      <w:r>
        <w:rPr>
          <w:rFonts w:ascii="黑体" w:hAnsi="黑体" w:eastAsia="黑体" w:cs="黑体"/>
          <w:b/>
          <w:bCs/>
          <w:sz w:val="30"/>
          <w:szCs w:val="30"/>
        </w:rPr>
        <w:t>乙方：</w:t>
      </w:r>
    </w:p>
    <w:p>
      <w:pPr>
        <w:spacing w:line="200" w:lineRule="exact"/>
      </w:pPr>
    </w:p>
    <w:p>
      <w:pPr>
        <w:rPr>
          <w:sz w:val="22"/>
          <w:szCs w:val="22"/>
        </w:rPr>
        <w:sectPr>
          <w:type w:val="continuous"/>
          <w:pgSz w:w="11900" w:h="16838"/>
          <w:pgMar w:top="1126" w:right="1440" w:bottom="1440" w:left="1280" w:header="0" w:footer="0" w:gutter="0"/>
          <w:cols w:equalWidth="0" w:num="2">
            <w:col w:w="4180" w:space="720"/>
            <w:col w:w="4286"/>
          </w:cols>
        </w:sectPr>
      </w:pPr>
    </w:p>
    <w:p>
      <w:pPr>
        <w:spacing w:line="71" w:lineRule="exact"/>
        <w:rPr>
          <w:color w:val="FF0000"/>
        </w:rPr>
      </w:pPr>
    </w:p>
    <w:p>
      <w:pPr>
        <w:spacing w:line="353" w:lineRule="exact"/>
        <w:ind w:left="580"/>
        <w:rPr>
          <w:rFonts w:eastAsia="黑体"/>
          <w:sz w:val="20"/>
          <w:szCs w:val="20"/>
        </w:rPr>
      </w:pPr>
      <w:r>
        <w:rPr>
          <w:rFonts w:ascii="黑体" w:hAnsi="黑体" w:eastAsia="黑体" w:cs="黑体"/>
          <w:b/>
          <w:bCs/>
          <w:sz w:val="29"/>
          <w:szCs w:val="29"/>
        </w:rPr>
        <w:t>常用电话：</w:t>
      </w:r>
      <w:r>
        <w:rPr>
          <w:rFonts w:hint="eastAsia" w:ascii="黑体" w:hAnsi="黑体" w:eastAsia="黑体" w:cs="黑体"/>
          <w:b/>
          <w:bCs/>
          <w:sz w:val="29"/>
          <w:szCs w:val="29"/>
        </w:rPr>
        <w:t>0</w:t>
      </w:r>
      <w:r>
        <w:rPr>
          <w:rFonts w:ascii="黑体" w:hAnsi="黑体" w:eastAsia="黑体" w:cs="黑体"/>
          <w:b/>
          <w:bCs/>
          <w:sz w:val="29"/>
          <w:szCs w:val="29"/>
        </w:rPr>
        <w:t>8945886469</w:t>
      </w:r>
    </w:p>
    <w:p>
      <w:pPr>
        <w:spacing w:line="282" w:lineRule="exact"/>
      </w:pPr>
    </w:p>
    <w:p>
      <w:pPr>
        <w:spacing w:line="343" w:lineRule="exact"/>
        <w:ind w:left="580"/>
        <w:rPr>
          <w:sz w:val="20"/>
          <w:szCs w:val="20"/>
        </w:rPr>
      </w:pPr>
      <w:r>
        <w:rPr>
          <w:rFonts w:ascii="黑体" w:hAnsi="黑体" w:eastAsia="黑体" w:cs="黑体"/>
          <w:b/>
          <w:bCs/>
          <w:sz w:val="30"/>
          <w:szCs w:val="30"/>
        </w:rPr>
        <w:t>联 系 人：</w:t>
      </w:r>
      <w:r>
        <w:rPr>
          <w:rFonts w:hint="eastAsia" w:ascii="黑体" w:hAnsi="黑体" w:eastAsia="黑体" w:cs="黑体"/>
          <w:b/>
          <w:bCs/>
          <w:sz w:val="30"/>
          <w:szCs w:val="30"/>
        </w:rPr>
        <w:t>刘老师</w:t>
      </w:r>
    </w:p>
    <w:p>
      <w:pPr>
        <w:spacing w:line="20" w:lineRule="exact"/>
      </w:pPr>
      <w:r>
        <w:rPr>
          <w:rFonts w:eastAsia="黑体"/>
        </w:rPr>
        <w:br w:type="column"/>
      </w:r>
    </w:p>
    <w:p>
      <w:pPr>
        <w:spacing w:line="100" w:lineRule="exact"/>
      </w:pPr>
    </w:p>
    <w:p>
      <w:pPr>
        <w:spacing w:line="464" w:lineRule="exact"/>
        <w:ind w:right="1086" w:firstLine="29"/>
        <w:rPr>
          <w:rFonts w:ascii="黑体" w:hAnsi="黑体" w:eastAsia="黑体" w:cs="黑体"/>
          <w:b/>
          <w:bCs/>
          <w:sz w:val="27"/>
          <w:szCs w:val="27"/>
        </w:rPr>
      </w:pPr>
      <w:r>
        <w:rPr>
          <w:rFonts w:ascii="黑体" w:hAnsi="黑体" w:eastAsia="黑体" w:cs="黑体"/>
          <w:b/>
          <w:bCs/>
          <w:sz w:val="27"/>
          <w:szCs w:val="27"/>
        </w:rPr>
        <w:t>常用电话：</w:t>
      </w:r>
    </w:p>
    <w:p>
      <w:pPr>
        <w:spacing w:line="464" w:lineRule="exact"/>
        <w:ind w:right="1086" w:firstLine="29"/>
        <w:rPr>
          <w:sz w:val="22"/>
          <w:szCs w:val="22"/>
        </w:rPr>
        <w:sectPr>
          <w:type w:val="continuous"/>
          <w:pgSz w:w="11900" w:h="16838"/>
          <w:pgMar w:top="1126" w:right="1440" w:bottom="1440" w:left="1280" w:header="0" w:footer="0" w:gutter="0"/>
          <w:cols w:equalWidth="0" w:num="2">
            <w:col w:w="4180" w:space="720"/>
            <w:col w:w="4286"/>
          </w:cols>
        </w:sectPr>
      </w:pPr>
      <w:r>
        <w:rPr>
          <w:rFonts w:ascii="黑体" w:hAnsi="黑体" w:eastAsia="黑体" w:cs="黑体"/>
          <w:b/>
          <w:bCs/>
          <w:sz w:val="27"/>
          <w:szCs w:val="27"/>
        </w:rPr>
        <w:t>联系人：</w:t>
      </w:r>
    </w:p>
    <w:p>
      <w:pPr>
        <w:spacing w:line="560" w:lineRule="exact"/>
        <w:ind w:firstLine="562" w:firstLineChars="200"/>
        <w:rPr>
          <w:rFonts w:ascii="仿宋" w:hAnsi="仿宋" w:eastAsia="仿宋" w:cs="宋体"/>
          <w:b/>
          <w:bCs/>
          <w:kern w:val="0"/>
          <w:sz w:val="28"/>
          <w:szCs w:val="21"/>
        </w:rPr>
      </w:pPr>
      <w:bookmarkStart w:id="27" w:name="page2"/>
      <w:bookmarkEnd w:id="27"/>
      <w:r>
        <w:rPr>
          <w:rFonts w:hint="eastAsia" w:ascii="仿宋" w:hAnsi="仿宋" w:eastAsia="仿宋" w:cs="宋体"/>
          <w:b/>
          <w:bCs/>
          <w:kern w:val="0"/>
          <w:sz w:val="28"/>
          <w:szCs w:val="21"/>
        </w:rPr>
        <w:t xml:space="preserve">委托方(甲方)： </w:t>
      </w:r>
      <w:r>
        <w:rPr>
          <w:rFonts w:hint="eastAsia" w:ascii="仿宋" w:hAnsi="仿宋" w:eastAsia="仿宋" w:cs="宋体"/>
          <w:b/>
          <w:bCs/>
          <w:kern w:val="0"/>
          <w:sz w:val="28"/>
          <w:szCs w:val="21"/>
          <w:u w:val="single"/>
        </w:rPr>
        <w:t xml:space="preserve">   西藏农牧学院      </w:t>
      </w:r>
    </w:p>
    <w:p>
      <w:pPr>
        <w:spacing w:line="560" w:lineRule="exact"/>
        <w:ind w:firstLine="562" w:firstLineChars="200"/>
        <w:rPr>
          <w:rFonts w:ascii="仿宋" w:hAnsi="仿宋" w:eastAsia="仿宋" w:cs="宋体"/>
          <w:kern w:val="0"/>
          <w:sz w:val="24"/>
          <w:szCs w:val="21"/>
        </w:rPr>
      </w:pPr>
      <w:r>
        <w:rPr>
          <w:rFonts w:hint="eastAsia" w:ascii="仿宋" w:hAnsi="仿宋" w:eastAsia="仿宋" w:cs="宋体"/>
          <w:b/>
          <w:bCs/>
          <w:kern w:val="0"/>
          <w:sz w:val="28"/>
          <w:szCs w:val="21"/>
        </w:rPr>
        <w:t xml:space="preserve">受托方(乙方)：  </w:t>
      </w:r>
      <w:r>
        <w:rPr>
          <w:rFonts w:hint="eastAsia" w:ascii="仿宋" w:hAnsi="仿宋" w:eastAsia="仿宋" w:cs="宋体"/>
          <w:b/>
          <w:bCs/>
          <w:kern w:val="0"/>
          <w:sz w:val="28"/>
          <w:szCs w:val="21"/>
          <w:u w:val="single"/>
        </w:rPr>
        <w:t xml:space="preserve">  </w:t>
      </w:r>
      <w:r>
        <w:rPr>
          <w:rFonts w:ascii="仿宋" w:hAnsi="仿宋" w:eastAsia="仿宋" w:cs="宋体"/>
          <w:b/>
          <w:bCs/>
          <w:kern w:val="0"/>
          <w:sz w:val="28"/>
          <w:szCs w:val="21"/>
          <w:u w:val="single"/>
        </w:rPr>
        <w:t xml:space="preserve">                 </w:t>
      </w:r>
      <w:r>
        <w:rPr>
          <w:rFonts w:hint="eastAsia" w:ascii="仿宋" w:hAnsi="仿宋" w:eastAsia="仿宋" w:cs="宋体"/>
          <w:b/>
          <w:bCs/>
          <w:kern w:val="0"/>
          <w:sz w:val="28"/>
          <w:szCs w:val="21"/>
          <w:u w:val="single"/>
        </w:rPr>
        <w:t xml:space="preserve"> </w:t>
      </w:r>
      <w:r>
        <w:rPr>
          <w:rFonts w:hint="eastAsia" w:ascii="仿宋" w:hAnsi="仿宋" w:eastAsia="仿宋" w:cs="宋体"/>
          <w:b/>
          <w:bCs/>
          <w:kern w:val="0"/>
          <w:sz w:val="28"/>
          <w:szCs w:val="21"/>
        </w:rPr>
        <w:t xml:space="preserve"> </w:t>
      </w:r>
    </w:p>
    <w:p>
      <w:pPr>
        <w:widowControl/>
        <w:adjustRightInd w:val="0"/>
        <w:spacing w:line="560" w:lineRule="exact"/>
        <w:ind w:firstLine="560" w:firstLineChars="200"/>
        <w:jc w:val="left"/>
        <w:rPr>
          <w:rFonts w:ascii="宋体" w:hAnsi="宋体" w:cs="Calibri"/>
          <w:sz w:val="28"/>
          <w:szCs w:val="28"/>
        </w:rPr>
      </w:pPr>
      <w:r>
        <w:rPr>
          <w:rFonts w:hint="eastAsia" w:ascii="仿宋" w:hAnsi="仿宋" w:eastAsia="仿宋" w:cs="宋体"/>
          <w:kern w:val="0"/>
          <w:sz w:val="28"/>
          <w:szCs w:val="28"/>
        </w:rPr>
        <w:t>根据《中华人民共和国民法典》《委托会计师事务所审计招标规范》等有关法律、法规的规定，经甲、乙双方协商一致，就西藏农牧学院2023年度预算执行和决算情况、财务收支情况、会计报表</w:t>
      </w:r>
      <w:bookmarkStart w:id="28" w:name="_Hlk160354379"/>
      <w:r>
        <w:rPr>
          <w:rFonts w:hint="eastAsia" w:ascii="仿宋" w:hAnsi="仿宋" w:eastAsia="仿宋" w:cs="宋体"/>
          <w:kern w:val="0"/>
          <w:sz w:val="28"/>
          <w:szCs w:val="28"/>
        </w:rPr>
        <w:t>及2018～2022年中央支持地方高校改革发展专项资金使用情况</w:t>
      </w:r>
      <w:bookmarkEnd w:id="28"/>
      <w:r>
        <w:rPr>
          <w:rFonts w:hint="eastAsia" w:ascii="仿宋" w:hAnsi="仿宋" w:eastAsia="仿宋" w:cs="宋体"/>
          <w:kern w:val="0"/>
          <w:sz w:val="28"/>
          <w:szCs w:val="28"/>
        </w:rPr>
        <w:t>的审计服务采购项目的有关事项，达成下列协议：</w:t>
      </w:r>
    </w:p>
    <w:p>
      <w:pPr>
        <w:snapToGrid w:val="0"/>
        <w:spacing w:line="560" w:lineRule="exact"/>
        <w:ind w:firstLine="551" w:firstLineChars="196"/>
        <w:rPr>
          <w:rFonts w:ascii="仿宋" w:hAnsi="仿宋" w:eastAsia="仿宋" w:cs="宋体"/>
          <w:b/>
          <w:kern w:val="0"/>
          <w:sz w:val="28"/>
          <w:szCs w:val="28"/>
        </w:rPr>
      </w:pPr>
      <w:r>
        <w:rPr>
          <w:rFonts w:hint="eastAsia" w:ascii="仿宋" w:hAnsi="仿宋" w:eastAsia="仿宋" w:cs="宋体"/>
          <w:b/>
          <w:kern w:val="0"/>
          <w:sz w:val="28"/>
          <w:szCs w:val="28"/>
        </w:rPr>
        <w:t>一、项目概况</w:t>
      </w:r>
    </w:p>
    <w:p>
      <w:pPr>
        <w:widowControl/>
        <w:adjustRightInd w:val="0"/>
        <w:spacing w:line="560" w:lineRule="exact"/>
        <w:ind w:firstLine="560" w:firstLineChars="200"/>
        <w:jc w:val="left"/>
        <w:outlineLvl w:val="0"/>
        <w:rPr>
          <w:rFonts w:ascii="仿宋" w:hAnsi="仿宋" w:eastAsia="仿宋" w:cs="宋体"/>
          <w:kern w:val="0"/>
          <w:sz w:val="28"/>
          <w:szCs w:val="28"/>
        </w:rPr>
      </w:pPr>
      <w:r>
        <w:rPr>
          <w:rFonts w:hint="eastAsia" w:ascii="仿宋" w:hAnsi="仿宋" w:eastAsia="仿宋" w:cs="宋体"/>
          <w:kern w:val="0"/>
          <w:sz w:val="28"/>
          <w:szCs w:val="28"/>
        </w:rPr>
        <w:t>1、项目名称：西藏农牧学院2023年度预算执行和决算情况、财务收支情况、会计报表及2018～2022年中央支持地方高校改革发展专项资金使用情况的审计服务采购项目</w:t>
      </w:r>
    </w:p>
    <w:p>
      <w:pPr>
        <w:widowControl/>
        <w:adjustRightInd w:val="0"/>
        <w:spacing w:line="560" w:lineRule="exact"/>
        <w:ind w:firstLine="560" w:firstLineChars="200"/>
        <w:jc w:val="left"/>
        <w:outlineLvl w:val="0"/>
        <w:rPr>
          <w:rFonts w:ascii="仿宋" w:hAnsi="仿宋" w:eastAsia="仿宋" w:cs="宋体"/>
          <w:kern w:val="0"/>
          <w:sz w:val="28"/>
          <w:szCs w:val="28"/>
        </w:rPr>
      </w:pPr>
      <w:r>
        <w:rPr>
          <w:rFonts w:hint="eastAsia" w:ascii="仿宋" w:hAnsi="仿宋" w:eastAsia="仿宋" w:cs="宋体"/>
          <w:kern w:val="0"/>
          <w:sz w:val="28"/>
          <w:szCs w:val="28"/>
        </w:rPr>
        <w:t>2、审计内容：西藏农牧学院2023年度预算执行和决算情况、财务收支情况、会计报表及2018～2022年度中央支持地方高校改革发展专项资金使用情况进行审计,可根据情况适当向前追溯、向后延伸审计时间和范围</w:t>
      </w:r>
    </w:p>
    <w:p>
      <w:pPr>
        <w:widowControl/>
        <w:adjustRightInd w:val="0"/>
        <w:spacing w:line="560" w:lineRule="exact"/>
        <w:ind w:firstLine="560" w:firstLineChars="200"/>
        <w:jc w:val="left"/>
        <w:outlineLvl w:val="0"/>
        <w:rPr>
          <w:rFonts w:ascii="仿宋" w:hAnsi="仿宋" w:eastAsia="仿宋" w:cs="宋体"/>
          <w:kern w:val="0"/>
          <w:sz w:val="28"/>
          <w:szCs w:val="28"/>
        </w:rPr>
      </w:pPr>
      <w:r>
        <w:rPr>
          <w:rFonts w:hint="eastAsia" w:ascii="仿宋" w:hAnsi="仿宋" w:eastAsia="仿宋" w:cs="宋体"/>
          <w:kern w:val="0"/>
          <w:sz w:val="28"/>
          <w:szCs w:val="28"/>
        </w:rPr>
        <w:t>3、使用单位：西藏农牧学院审计室</w:t>
      </w:r>
    </w:p>
    <w:p>
      <w:pPr>
        <w:widowControl/>
        <w:adjustRightInd w:val="0"/>
        <w:spacing w:line="560" w:lineRule="exact"/>
        <w:ind w:firstLine="560" w:firstLineChars="200"/>
        <w:jc w:val="left"/>
        <w:outlineLvl w:val="0"/>
        <w:rPr>
          <w:rFonts w:ascii="仿宋" w:hAnsi="仿宋" w:eastAsia="仿宋" w:cs="宋体"/>
          <w:kern w:val="0"/>
          <w:sz w:val="28"/>
          <w:szCs w:val="28"/>
        </w:rPr>
      </w:pPr>
      <w:r>
        <w:rPr>
          <w:rFonts w:hint="eastAsia" w:ascii="仿宋" w:hAnsi="仿宋" w:eastAsia="仿宋" w:cs="宋体"/>
          <w:kern w:val="0"/>
          <w:sz w:val="28"/>
          <w:szCs w:val="28"/>
        </w:rPr>
        <w:t>4、实施单位：X</w:t>
      </w:r>
      <w:r>
        <w:rPr>
          <w:rFonts w:ascii="仿宋" w:hAnsi="仿宋" w:eastAsia="仿宋" w:cs="宋体"/>
          <w:kern w:val="0"/>
          <w:sz w:val="28"/>
          <w:szCs w:val="28"/>
        </w:rPr>
        <w:t>X</w:t>
      </w:r>
      <w:r>
        <w:rPr>
          <w:rFonts w:hint="eastAsia" w:ascii="仿宋" w:hAnsi="仿宋" w:eastAsia="仿宋" w:cs="宋体"/>
          <w:kern w:val="0"/>
          <w:sz w:val="28"/>
          <w:szCs w:val="28"/>
        </w:rPr>
        <w:t>公司</w:t>
      </w:r>
    </w:p>
    <w:p>
      <w:pPr>
        <w:widowControl/>
        <w:adjustRightInd w:val="0"/>
        <w:spacing w:line="560" w:lineRule="exact"/>
        <w:ind w:firstLine="562" w:firstLineChars="200"/>
        <w:jc w:val="left"/>
        <w:outlineLvl w:val="0"/>
        <w:rPr>
          <w:rFonts w:ascii="仿宋" w:hAnsi="仿宋" w:eastAsia="仿宋" w:cs="宋体"/>
          <w:kern w:val="0"/>
          <w:sz w:val="28"/>
          <w:szCs w:val="28"/>
        </w:rPr>
      </w:pPr>
      <w:r>
        <w:rPr>
          <w:rFonts w:hint="eastAsia" w:ascii="仿宋" w:hAnsi="仿宋" w:eastAsia="仿宋" w:cs="宋体"/>
          <w:b/>
          <w:kern w:val="0"/>
          <w:sz w:val="28"/>
          <w:szCs w:val="28"/>
        </w:rPr>
        <w:t>二、甲方的权利和义务</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（一）甲方的权利</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1、乙方进场实施审计前，甲方有权审查乙方的审计实施方案、审计项目组组成人员的情况等事项，乙方通过甲方的审查后方可进场实施审计。</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2、甲方有权要求乙方依据约定的时间、范围、目的、质量要求等全面完成审计业务，出具合格的审计报告或其他甲方同意的审计成果文件。</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3、甲方将严格执行《教育系统内部审计工作规定》等相关规定，对乙方进行管理、考勤及考核。</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4、甲方发现乙方在审计过程中存在违法、违规或严重违反执业道德、出现严重审计质量问题的行为，有权立即中止协议，构成犯罪的移送司法机关。</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5、甲方工作人员可以与乙方就审计工作进行沟通交流，有权要求乙方不定期汇报审计项目组工作进展情况，有权依照审计实施方案对审计工作进度及重点内容进行质量控制。</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（二）甲方的义务</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根据《中华人民共和国会计法》及《高等学校财务制度》，甲方有责任保证会计资料的真实性和完整性。因此，甲方有责任妥善保存和提供会计记录（包括但不限于会计凭证、会计账簿及其他会计资料），这些记录必须真实、完整地反映甲方的财务状况、经营成果和现金流量。</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2、及时为乙方的审计工作提供其所要求的全部会计资料和其他有关资料，并保证所提供资料的真实性和完整性。</w:t>
      </w:r>
    </w:p>
    <w:p>
      <w:pPr>
        <w:widowControl/>
        <w:adjustRightInd w:val="0"/>
        <w:spacing w:line="560" w:lineRule="exact"/>
        <w:ind w:firstLine="560" w:firstLineChars="200"/>
        <w:jc w:val="left"/>
        <w:rPr>
          <w:rFonts w:ascii="仿宋" w:hAnsi="仿宋" w:eastAsia="仿宋" w:cs="宋体"/>
          <w:kern w:val="0"/>
          <w:sz w:val="28"/>
          <w:szCs w:val="28"/>
        </w:rPr>
      </w:pPr>
      <w:r>
        <w:rPr>
          <w:rFonts w:ascii="仿宋" w:hAnsi="仿宋" w:eastAsia="仿宋" w:cs="宋体"/>
          <w:kern w:val="0"/>
          <w:sz w:val="28"/>
          <w:szCs w:val="28"/>
        </w:rPr>
        <w:t>3</w:t>
      </w:r>
      <w:r>
        <w:rPr>
          <w:rFonts w:hint="eastAsia" w:ascii="仿宋" w:hAnsi="仿宋" w:eastAsia="仿宋" w:cs="宋体"/>
          <w:kern w:val="0"/>
          <w:sz w:val="28"/>
          <w:szCs w:val="28"/>
        </w:rPr>
        <w:t>、确保乙方不受限制地接触任何与审计有关的记录、文件和所需的其他信息。</w:t>
      </w:r>
    </w:p>
    <w:p>
      <w:pPr>
        <w:widowControl/>
        <w:adjustRightInd w:val="0"/>
        <w:spacing w:line="560" w:lineRule="exact"/>
        <w:ind w:firstLine="560" w:firstLineChars="200"/>
        <w:jc w:val="left"/>
        <w:rPr>
          <w:rFonts w:ascii="仿宋" w:hAnsi="仿宋" w:eastAsia="仿宋" w:cs="宋体"/>
          <w:kern w:val="0"/>
          <w:sz w:val="28"/>
          <w:szCs w:val="28"/>
        </w:rPr>
      </w:pPr>
      <w:r>
        <w:rPr>
          <w:rFonts w:ascii="仿宋" w:hAnsi="仿宋" w:eastAsia="仿宋" w:cs="宋体"/>
          <w:kern w:val="0"/>
          <w:sz w:val="28"/>
          <w:szCs w:val="28"/>
        </w:rPr>
        <w:t>4</w:t>
      </w:r>
      <w:r>
        <w:rPr>
          <w:rFonts w:hint="eastAsia" w:ascii="仿宋" w:hAnsi="仿宋" w:eastAsia="仿宋" w:cs="宋体"/>
          <w:kern w:val="0"/>
          <w:sz w:val="28"/>
          <w:szCs w:val="28"/>
        </w:rPr>
        <w:t>、甲方对其作出的与审计有关的声明予以书面确认。</w:t>
      </w:r>
    </w:p>
    <w:p>
      <w:pPr>
        <w:widowControl/>
        <w:adjustRightInd w:val="0"/>
        <w:spacing w:line="560" w:lineRule="exact"/>
        <w:ind w:firstLine="560" w:firstLineChars="200"/>
        <w:jc w:val="left"/>
        <w:rPr>
          <w:rFonts w:ascii="仿宋" w:hAnsi="仿宋" w:eastAsia="仿宋" w:cs="宋体"/>
          <w:kern w:val="0"/>
          <w:sz w:val="28"/>
          <w:szCs w:val="28"/>
        </w:rPr>
      </w:pPr>
      <w:r>
        <w:rPr>
          <w:rFonts w:ascii="仿宋" w:hAnsi="仿宋" w:eastAsia="仿宋" w:cs="宋体"/>
          <w:kern w:val="0"/>
          <w:sz w:val="28"/>
          <w:szCs w:val="28"/>
        </w:rPr>
        <w:t>5</w:t>
      </w:r>
      <w:r>
        <w:rPr>
          <w:rFonts w:hint="eastAsia" w:ascii="仿宋" w:hAnsi="仿宋" w:eastAsia="仿宋" w:cs="宋体"/>
          <w:kern w:val="0"/>
          <w:sz w:val="28"/>
          <w:szCs w:val="28"/>
        </w:rPr>
        <w:t>、为乙方派出的有关工作人员提供必要的工作条件和协助，主要事项将由乙方于外勤工作开始前提供清单。</w:t>
      </w:r>
    </w:p>
    <w:p>
      <w:pPr>
        <w:widowControl/>
        <w:adjustRightInd w:val="0"/>
        <w:spacing w:line="560" w:lineRule="exact"/>
        <w:ind w:firstLine="560" w:firstLineChars="200"/>
        <w:jc w:val="left"/>
        <w:rPr>
          <w:rFonts w:ascii="仿宋" w:hAnsi="仿宋" w:eastAsia="仿宋" w:cs="宋体"/>
          <w:kern w:val="0"/>
          <w:sz w:val="28"/>
          <w:szCs w:val="28"/>
        </w:rPr>
      </w:pPr>
      <w:r>
        <w:rPr>
          <w:rFonts w:ascii="仿宋" w:hAnsi="仿宋" w:eastAsia="仿宋" w:cs="宋体"/>
          <w:kern w:val="0"/>
          <w:sz w:val="28"/>
          <w:szCs w:val="28"/>
        </w:rPr>
        <w:t>6</w:t>
      </w:r>
      <w:r>
        <w:rPr>
          <w:rFonts w:hint="eastAsia" w:ascii="仿宋" w:hAnsi="仿宋" w:eastAsia="仿宋" w:cs="宋体"/>
          <w:kern w:val="0"/>
          <w:sz w:val="28"/>
          <w:szCs w:val="28"/>
        </w:rPr>
        <w:t>、按合同约定及时足额支付审计费用。</w:t>
      </w:r>
    </w:p>
    <w:p>
      <w:pPr>
        <w:widowControl/>
        <w:adjustRightInd w:val="0"/>
        <w:spacing w:line="560" w:lineRule="exact"/>
        <w:ind w:firstLine="562" w:firstLineChars="200"/>
        <w:jc w:val="left"/>
        <w:outlineLvl w:val="0"/>
        <w:rPr>
          <w:rFonts w:ascii="仿宋" w:hAnsi="仿宋" w:eastAsia="仿宋" w:cs="宋体"/>
          <w:b/>
          <w:kern w:val="0"/>
          <w:sz w:val="28"/>
          <w:szCs w:val="28"/>
        </w:rPr>
      </w:pPr>
      <w:r>
        <w:rPr>
          <w:rFonts w:hint="eastAsia" w:ascii="仿宋" w:hAnsi="仿宋" w:eastAsia="仿宋" w:cs="宋体"/>
          <w:b/>
          <w:kern w:val="0"/>
          <w:sz w:val="28"/>
          <w:szCs w:val="28"/>
        </w:rPr>
        <w:t>三、乙方的权利和义务</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（一）乙方的权利</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1、按照合同约定收取审计服务费用。</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2、要求甲方为审计工作提供所要求的全部会计资料和其他有关资料，并保证所提供资料的真实性和完整性。</w:t>
      </w:r>
    </w:p>
    <w:p>
      <w:pPr>
        <w:widowControl/>
        <w:adjustRightInd w:val="0"/>
        <w:spacing w:line="560" w:lineRule="exact"/>
        <w:ind w:firstLine="560" w:firstLineChars="200"/>
        <w:jc w:val="left"/>
        <w:rPr>
          <w:rFonts w:ascii="仿宋" w:hAnsi="仿宋" w:eastAsia="仿宋" w:cs="宋体"/>
          <w:kern w:val="0"/>
          <w:sz w:val="28"/>
          <w:szCs w:val="28"/>
        </w:rPr>
      </w:pPr>
      <w:r>
        <w:rPr>
          <w:rFonts w:ascii="仿宋" w:hAnsi="仿宋" w:eastAsia="仿宋" w:cs="宋体"/>
          <w:kern w:val="0"/>
          <w:sz w:val="28"/>
          <w:szCs w:val="28"/>
        </w:rPr>
        <w:t>3</w:t>
      </w:r>
      <w:r>
        <w:rPr>
          <w:rFonts w:hint="eastAsia" w:ascii="仿宋" w:hAnsi="仿宋" w:eastAsia="仿宋" w:cs="宋体"/>
          <w:kern w:val="0"/>
          <w:sz w:val="28"/>
          <w:szCs w:val="28"/>
        </w:rPr>
        <w:t>、可要求甲方向乙方派出的有关工作人员提供必要的工作条件和协助，主要事项将由乙方于外勤工作开始前提供清单。</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4、乙方的审计不能减轻甲方的责任。</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（二）乙方的义务</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1、乙方按照中国注册会计师准则（以下简称审计准则）的规定进行审计。审计准则要求注册会计师遵守职业道德规范，计划和实施审计工作，以对财务报表是否不存在重大错报获取合理保证。</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除下列情况外，乙方应当对执行业务过程中知悉的甲方信息予以保密：（1）取得甲方的授权；（2）根据法律法规的规定，为法律诉讼准备文件或提供证据；（3）接受行业协会和监管机构依法进行的质量检查；（4）监管机构对乙方进行行政处罚（包括监管机构处罚前的调查、听证）以及乙方对此提起行政复议。</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3、审计工作涉及实施审计程序，以获取有关审计证据。</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4、乙方需要合理计划和实施审计工作，</w:t>
      </w:r>
      <w:r>
        <w:rPr>
          <w:rFonts w:ascii="仿宋" w:hAnsi="仿宋" w:eastAsia="仿宋" w:cs="宋体"/>
          <w:kern w:val="0"/>
          <w:sz w:val="28"/>
          <w:szCs w:val="28"/>
        </w:rPr>
        <w:t>项目主审在现场审计期间需进行审计现场管理和审计查证等工作，</w:t>
      </w:r>
      <w:r>
        <w:rPr>
          <w:rFonts w:hint="eastAsia" w:ascii="仿宋" w:hAnsi="仿宋" w:eastAsia="仿宋" w:cs="宋体"/>
          <w:kern w:val="0"/>
          <w:sz w:val="28"/>
          <w:szCs w:val="28"/>
        </w:rPr>
        <w:t>使乙方能够获取充分、适当的审计证据，为甲方财务收支情况是否不存在重大错报获取合理保证</w:t>
      </w:r>
      <w:r>
        <w:rPr>
          <w:rFonts w:ascii="仿宋" w:hAnsi="仿宋" w:eastAsia="仿宋" w:cs="宋体"/>
          <w:kern w:val="0"/>
          <w:sz w:val="28"/>
          <w:szCs w:val="28"/>
        </w:rPr>
        <w:t>。</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5、乙方有责任在审计报告中指明所发现的甲方在重大方面没有遵循政府会计准则和《高等学校财务制度》编制财务报表且未按乙方的建议进行调整的事项。</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6、在审计过程中，乙方若发现甲方内部控制存在乙方认为的重要缺陷，应向甲方提交管理建议书。但乙方在管理建议书中提出的各种事项，并不代表已全面说明所有存在的缺陷或已提出所有可行的改善建议。甲方在实施乙方提出的改善建议前应全面评估其影响。未经乙方书面许可，甲方不得向任何第三方提供乙方出具的管理建议书。</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7、乙方应按甲方要求进行审计，不得将全部或部分审计工作转委托给其他人办理。</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8、乙方项目组负责人及项目主审，未经甲方同意，在整个项目进行的过程中不得更换。</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9、按约定的时间、范围、目的、质量要求等全面完成审计业务，出具合格的审计报告或其他审计成果文件，保证审计资料、审计报告或其他审计成果文件的真实性和准确性。</w:t>
      </w:r>
    </w:p>
    <w:p>
      <w:pPr>
        <w:widowControl/>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w:t>
      </w:r>
      <w:r>
        <w:rPr>
          <w:rFonts w:ascii="仿宋" w:hAnsi="仿宋" w:eastAsia="仿宋" w:cs="宋体"/>
          <w:kern w:val="0"/>
          <w:sz w:val="28"/>
          <w:szCs w:val="28"/>
        </w:rPr>
        <w:t>0</w:t>
      </w:r>
      <w:r>
        <w:rPr>
          <w:rFonts w:hint="eastAsia" w:ascii="仿宋" w:hAnsi="仿宋" w:eastAsia="仿宋" w:cs="宋体"/>
          <w:kern w:val="0"/>
          <w:sz w:val="28"/>
          <w:szCs w:val="28"/>
        </w:rPr>
        <w:t>、乙方保证在审计服务活动中遵守《中华人民共和国审计法》《教育系统内部审计工作规定》等相关法律法规及文件规定，服从西藏农牧学院审计室的管理、考勤和考核。</w:t>
      </w:r>
    </w:p>
    <w:p>
      <w:pPr>
        <w:widowControl/>
        <w:adjustRightInd w:val="0"/>
        <w:spacing w:line="560" w:lineRule="exact"/>
        <w:ind w:left="561" w:leftChars="267"/>
        <w:jc w:val="left"/>
        <w:outlineLvl w:val="0"/>
        <w:rPr>
          <w:rFonts w:ascii="仿宋" w:hAnsi="仿宋" w:eastAsia="仿宋" w:cs="宋体"/>
          <w:kern w:val="0"/>
          <w:sz w:val="28"/>
          <w:szCs w:val="28"/>
        </w:rPr>
      </w:pPr>
      <w:r>
        <w:rPr>
          <w:rFonts w:hint="eastAsia" w:ascii="仿宋" w:hAnsi="仿宋" w:eastAsia="仿宋" w:cs="宋体"/>
          <w:b/>
          <w:kern w:val="0"/>
          <w:sz w:val="28"/>
          <w:szCs w:val="28"/>
        </w:rPr>
        <w:t>四、审计服务费用及结算</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1、按有关部门的收费文件及本项工作的繁简程度，经双方协商，在审计工作完成（提交正式审计报告和审计工作底稿）后，甲方一次性向乙方支付本次审计服务费用总额为人民币</w:t>
      </w:r>
      <w:r>
        <w:rPr>
          <w:rFonts w:hint="eastAsia" w:ascii="仿宋" w:hAnsi="仿宋" w:eastAsia="仿宋" w:cs="宋体"/>
          <w:b/>
          <w:bCs/>
          <w:kern w:val="0"/>
          <w:sz w:val="28"/>
          <w:szCs w:val="28"/>
          <w:u w:val="single"/>
        </w:rPr>
        <w:t>贰拾壹万伍仟贰佰</w:t>
      </w:r>
      <w:r>
        <w:rPr>
          <w:rFonts w:hint="eastAsia" w:ascii="仿宋" w:hAnsi="仿宋" w:eastAsia="仿宋" w:cs="宋体"/>
          <w:kern w:val="0"/>
          <w:sz w:val="28"/>
          <w:szCs w:val="28"/>
        </w:rPr>
        <w:t>元整</w:t>
      </w:r>
      <w:r>
        <w:rPr>
          <w:rFonts w:hint="eastAsia" w:ascii="仿宋" w:hAnsi="仿宋" w:eastAsia="仿宋" w:cs="宋体"/>
          <w:b/>
          <w:bCs/>
          <w:kern w:val="0"/>
          <w:sz w:val="28"/>
          <w:szCs w:val="28"/>
          <w:u w:val="single"/>
        </w:rPr>
        <w:t>（￥2</w:t>
      </w:r>
      <w:r>
        <w:rPr>
          <w:rFonts w:ascii="仿宋" w:hAnsi="仿宋" w:eastAsia="仿宋" w:cs="宋体"/>
          <w:b/>
          <w:bCs/>
          <w:kern w:val="0"/>
          <w:sz w:val="28"/>
          <w:szCs w:val="28"/>
          <w:u w:val="single"/>
        </w:rPr>
        <w:t>15,200</w:t>
      </w:r>
      <w:r>
        <w:rPr>
          <w:rFonts w:hint="eastAsia" w:ascii="仿宋" w:hAnsi="仿宋" w:eastAsia="仿宋" w:cs="宋体"/>
          <w:b/>
          <w:bCs/>
          <w:kern w:val="0"/>
          <w:sz w:val="28"/>
          <w:szCs w:val="28"/>
          <w:u w:val="single"/>
        </w:rPr>
        <w:t>.00元）</w:t>
      </w:r>
      <w:r>
        <w:rPr>
          <w:rFonts w:hint="eastAsia" w:ascii="仿宋" w:hAnsi="仿宋" w:eastAsia="仿宋" w:cs="宋体"/>
          <w:kern w:val="0"/>
          <w:sz w:val="28"/>
          <w:szCs w:val="28"/>
        </w:rPr>
        <w:t>。</w:t>
      </w:r>
    </w:p>
    <w:p>
      <w:pPr>
        <w:spacing w:line="56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2、甲方向乙方支付价款前，乙方应先将符合甲方财务要求的发票提交给甲方。</w:t>
      </w:r>
    </w:p>
    <w:p>
      <w:pPr>
        <w:spacing w:line="56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3、乙方应对其指定的下列账户信息的真实性、安全性、准确性负责，甲方不承担此信息外的任何责任。</w:t>
      </w:r>
    </w:p>
    <w:p>
      <w:pPr>
        <w:spacing w:line="56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收款人：</w:t>
      </w:r>
      <w:r>
        <w:rPr>
          <w:rFonts w:ascii="仿宋" w:hAnsi="仿宋" w:eastAsia="仿宋" w:cs="宋体"/>
          <w:bCs/>
          <w:kern w:val="0"/>
          <w:sz w:val="28"/>
          <w:szCs w:val="28"/>
          <w:u w:val="single"/>
        </w:rPr>
        <w:t xml:space="preserve">  XXX             </w:t>
      </w:r>
      <w:r>
        <w:rPr>
          <w:rFonts w:hint="eastAsia" w:ascii="仿宋" w:hAnsi="仿宋" w:eastAsia="仿宋" w:cs="宋体"/>
          <w:bCs/>
          <w:kern w:val="0"/>
          <w:sz w:val="28"/>
          <w:szCs w:val="28"/>
          <w:u w:val="single"/>
        </w:rPr>
        <w:t>公司</w:t>
      </w:r>
    </w:p>
    <w:p>
      <w:pPr>
        <w:spacing w:line="560" w:lineRule="exact"/>
        <w:ind w:firstLine="560" w:firstLineChars="200"/>
        <w:jc w:val="left"/>
        <w:rPr>
          <w:rFonts w:ascii="仿宋" w:hAnsi="仿宋" w:eastAsia="仿宋" w:cs="宋体"/>
          <w:bCs/>
          <w:kern w:val="0"/>
          <w:sz w:val="28"/>
          <w:szCs w:val="28"/>
          <w:u w:val="single"/>
        </w:rPr>
      </w:pPr>
      <w:r>
        <w:rPr>
          <w:rFonts w:hint="eastAsia" w:ascii="仿宋" w:hAnsi="仿宋" w:eastAsia="仿宋" w:cs="宋体"/>
          <w:bCs/>
          <w:kern w:val="0"/>
          <w:sz w:val="28"/>
          <w:szCs w:val="28"/>
        </w:rPr>
        <w:t>开户行：</w:t>
      </w:r>
      <w:r>
        <w:rPr>
          <w:rFonts w:ascii="仿宋" w:hAnsi="仿宋" w:eastAsia="仿宋" w:cs="宋体"/>
          <w:bCs/>
          <w:kern w:val="0"/>
          <w:sz w:val="28"/>
          <w:szCs w:val="28"/>
          <w:u w:val="single"/>
        </w:rPr>
        <w:t xml:space="preserve">  XXX             </w:t>
      </w:r>
      <w:r>
        <w:rPr>
          <w:rFonts w:hint="eastAsia" w:ascii="仿宋" w:hAnsi="仿宋" w:eastAsia="仿宋" w:cs="宋体"/>
          <w:bCs/>
          <w:kern w:val="0"/>
          <w:sz w:val="28"/>
          <w:szCs w:val="28"/>
          <w:u w:val="single"/>
        </w:rPr>
        <w:t>支行</w:t>
      </w:r>
    </w:p>
    <w:p>
      <w:pPr>
        <w:spacing w:line="56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账号：</w:t>
      </w:r>
      <w:r>
        <w:rPr>
          <w:rFonts w:ascii="仿宋" w:hAnsi="仿宋" w:eastAsia="仿宋" w:cs="宋体"/>
          <w:bCs/>
          <w:kern w:val="0"/>
          <w:sz w:val="28"/>
          <w:szCs w:val="28"/>
          <w:u w:val="single"/>
        </w:rPr>
        <w:t xml:space="preserve">                        </w:t>
      </w:r>
    </w:p>
    <w:p>
      <w:pPr>
        <w:pStyle w:val="2"/>
        <w:ind w:firstLine="560" w:firstLineChars="200"/>
        <w:rPr>
          <w:rFonts w:ascii="仿宋" w:hAnsi="仿宋" w:eastAsia="仿宋" w:cs="宋体"/>
          <w:bCs w:val="0"/>
        </w:rPr>
      </w:pPr>
      <w:r>
        <w:rPr>
          <w:rFonts w:hint="eastAsia" w:ascii="仿宋" w:hAnsi="仿宋" w:eastAsia="仿宋" w:cs="宋体"/>
          <w:b w:val="0"/>
          <w:bCs w:val="0"/>
        </w:rPr>
        <w:t>4、乙方为执行审计任务而发生的食宿、交通、打印、复印文件、邮电通讯、医疗、保险以及其他费用均自理。乙方应自行对其派出的服务人员进行管理，遭受损害或造成他人损失的，甲方不承担任何责任。</w:t>
      </w:r>
    </w:p>
    <w:p>
      <w:pPr>
        <w:spacing w:line="560" w:lineRule="exact"/>
        <w:ind w:firstLine="562" w:firstLineChars="200"/>
        <w:jc w:val="left"/>
        <w:rPr>
          <w:rFonts w:ascii="仿宋" w:hAnsi="仿宋" w:eastAsia="仿宋" w:cs="宋体"/>
          <w:b/>
          <w:kern w:val="0"/>
          <w:sz w:val="28"/>
          <w:szCs w:val="28"/>
        </w:rPr>
      </w:pPr>
      <w:r>
        <w:rPr>
          <w:rFonts w:hint="eastAsia" w:ascii="仿宋" w:hAnsi="仿宋" w:eastAsia="仿宋" w:cs="宋体"/>
          <w:b/>
          <w:kern w:val="0"/>
          <w:sz w:val="28"/>
          <w:szCs w:val="28"/>
        </w:rPr>
        <w:t>五、审计报告和审计报告的使用</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1、乙方按照《中国注册会计师审计准则第1501号——审计报告》和《中国注册会计师审计准则第1502号——非标准审计报告》规定的格式和类型出具审计报告。</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2、乙方向甲方出具如下审计报告：</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对西藏农牧学院出具包括预算执行和决算情况、财务收支情况内容的详式审计报告；（2）对西藏农牧学院会计报表出具简式审计报告；（3）对西藏农牧学院出具内部控制审计报告；（4）对西藏农牧学院2018～2022年度中央支持地方高校改革发展专项资金使用情况的审计监督报告。</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重点关注：党和国家重大政策措施贯彻落实情况；中央支持地方高校改革发展专项资金使用情况；政府采购制度执行情况；往来款项和存量资金清理情况；科研经费；基本建设；资产管理；中央八项规定精神贯彻执行情况（包括津补贴发放、“三公”经费支出等）；对以往审计中发现问题的整改落实情况等，但不限于以上几方面。</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3、甲方在提交或对外公布审计报告时，不得修改乙方出具的审计报告及其后附的已审计财务报表。当甲方认为有必要修改会计数据、报表附注和所作的说明时，应当事先通知乙方，乙方将考虑有关的修改对审计报告的影响，必要时，将重新出具审计报告。</w:t>
      </w:r>
    </w:p>
    <w:p>
      <w:pPr>
        <w:spacing w:line="560" w:lineRule="exact"/>
        <w:ind w:firstLine="560" w:firstLineChars="200"/>
        <w:jc w:val="left"/>
        <w:rPr>
          <w:rFonts w:ascii="仿宋" w:hAnsi="仿宋" w:eastAsia="仿宋" w:cs="宋体"/>
          <w:b/>
          <w:kern w:val="0"/>
          <w:sz w:val="28"/>
          <w:szCs w:val="28"/>
        </w:rPr>
      </w:pPr>
      <w:r>
        <w:rPr>
          <w:rFonts w:hint="eastAsia" w:ascii="仿宋" w:hAnsi="仿宋" w:eastAsia="仿宋" w:cs="宋体"/>
          <w:bCs/>
          <w:kern w:val="0"/>
          <w:sz w:val="28"/>
          <w:szCs w:val="28"/>
        </w:rPr>
        <w:t>4、</w:t>
      </w:r>
      <w:r>
        <w:rPr>
          <w:rFonts w:hint="eastAsia" w:ascii="仿宋" w:hAnsi="仿宋" w:eastAsia="仿宋" w:cs="宋体"/>
          <w:kern w:val="0"/>
          <w:sz w:val="28"/>
          <w:szCs w:val="28"/>
        </w:rPr>
        <w:t>乙方应于</w:t>
      </w:r>
      <w:r>
        <w:rPr>
          <w:rFonts w:hint="eastAsia" w:ascii="仿宋" w:hAnsi="仿宋" w:eastAsia="仿宋" w:cs="宋体"/>
          <w:b/>
          <w:bCs/>
          <w:kern w:val="0"/>
          <w:sz w:val="28"/>
          <w:szCs w:val="28"/>
          <w:u w:val="single"/>
        </w:rPr>
        <w:t>2024年X月X日前</w:t>
      </w:r>
      <w:r>
        <w:rPr>
          <w:rFonts w:hint="eastAsia" w:ascii="仿宋" w:hAnsi="仿宋" w:eastAsia="仿宋" w:cs="宋体"/>
          <w:kern w:val="0"/>
          <w:sz w:val="28"/>
          <w:szCs w:val="28"/>
        </w:rPr>
        <w:t>出具正式审计报告。</w:t>
      </w:r>
    </w:p>
    <w:p>
      <w:pPr>
        <w:spacing w:line="560" w:lineRule="exact"/>
        <w:ind w:firstLine="562" w:firstLineChars="200"/>
        <w:jc w:val="left"/>
        <w:rPr>
          <w:rFonts w:ascii="仿宋" w:hAnsi="仿宋" w:eastAsia="仿宋" w:cs="宋体"/>
          <w:b/>
          <w:kern w:val="0"/>
          <w:sz w:val="28"/>
          <w:szCs w:val="28"/>
        </w:rPr>
      </w:pPr>
      <w:r>
        <w:rPr>
          <w:rFonts w:hint="eastAsia" w:ascii="仿宋" w:hAnsi="仿宋" w:eastAsia="仿宋" w:cs="宋体"/>
          <w:b/>
          <w:kern w:val="0"/>
          <w:sz w:val="28"/>
          <w:szCs w:val="28"/>
        </w:rPr>
        <w:t>六、本约定书的有效期间</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本约定书自签署之日起生效，并在双方履行完毕本约定书约定的所有义务后终止。但其中第三（二）2、四、五、八、九、十项并不因本约定书终止而失效。</w:t>
      </w:r>
    </w:p>
    <w:p>
      <w:pPr>
        <w:spacing w:line="560" w:lineRule="exact"/>
        <w:ind w:firstLine="562" w:firstLineChars="200"/>
        <w:jc w:val="left"/>
        <w:rPr>
          <w:rFonts w:ascii="仿宋" w:hAnsi="仿宋" w:eastAsia="仿宋" w:cs="宋体"/>
          <w:b/>
          <w:kern w:val="0"/>
          <w:sz w:val="28"/>
          <w:szCs w:val="28"/>
        </w:rPr>
      </w:pPr>
      <w:r>
        <w:rPr>
          <w:rFonts w:hint="eastAsia" w:ascii="仿宋" w:hAnsi="仿宋" w:eastAsia="仿宋" w:cs="宋体"/>
          <w:b/>
          <w:kern w:val="0"/>
          <w:sz w:val="28"/>
          <w:szCs w:val="28"/>
        </w:rPr>
        <w:t>七、约定事项的变更</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如果出现不可预见的情况，影响审计工作如期完成，或需要提前出具审计报告时，甲乙双方均可要求变更约定事项，但应及时通知对方，并由双方协商解决。</w:t>
      </w:r>
    </w:p>
    <w:p>
      <w:pPr>
        <w:spacing w:line="560" w:lineRule="exact"/>
        <w:ind w:firstLine="562" w:firstLineChars="200"/>
        <w:jc w:val="left"/>
        <w:rPr>
          <w:rFonts w:ascii="仿宋" w:hAnsi="仿宋" w:eastAsia="仿宋" w:cs="宋体"/>
          <w:b/>
          <w:kern w:val="0"/>
          <w:sz w:val="28"/>
          <w:szCs w:val="28"/>
        </w:rPr>
      </w:pPr>
      <w:r>
        <w:rPr>
          <w:rFonts w:hint="eastAsia" w:ascii="仿宋" w:hAnsi="仿宋" w:eastAsia="仿宋" w:cs="宋体"/>
          <w:b/>
          <w:kern w:val="0"/>
          <w:sz w:val="28"/>
          <w:szCs w:val="28"/>
        </w:rPr>
        <w:t>八、终止条款</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如果根据乙方的职业道德及其他有关专业职责、适用的法律、法规或其他任何法定的要求，乙方认为已不适宜继续为甲方提供本约定书约定的审计服务时，乙方可以采取向甲方提出合理通知的方式终止履行本约定书。在终止业务约定的情况下，乙方有权就其于本约定书终止之日前对约定的审计服务项目所做的工作收取合理的审计费用。</w:t>
      </w:r>
    </w:p>
    <w:p>
      <w:pPr>
        <w:spacing w:line="560" w:lineRule="exact"/>
        <w:ind w:firstLine="562" w:firstLineChars="200"/>
        <w:jc w:val="left"/>
        <w:rPr>
          <w:rFonts w:ascii="仿宋" w:hAnsi="仿宋" w:eastAsia="仿宋" w:cs="宋体"/>
          <w:b/>
          <w:kern w:val="0"/>
          <w:sz w:val="28"/>
          <w:szCs w:val="28"/>
        </w:rPr>
      </w:pPr>
      <w:r>
        <w:rPr>
          <w:rFonts w:hint="eastAsia" w:ascii="仿宋" w:hAnsi="仿宋" w:eastAsia="仿宋" w:cs="宋体"/>
          <w:b/>
          <w:kern w:val="0"/>
          <w:sz w:val="28"/>
          <w:szCs w:val="28"/>
        </w:rPr>
        <w:t>九、违约责任</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1、甲方须按约定按时支付服务费用，若甲方逾期未付款，应按实际逾期的天数，根据银行同期活期存款利率给乙方支付逾期款项的利息，但逾期的天数不应超过三十天。</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2、乙方应按时完成审计工作并及时出具审计报告，若由于乙方原因延迟出具审计报告的，每延迟一天，乙方应给甲方支付延迟违约金人民币贰佰元。</w:t>
      </w:r>
    </w:p>
    <w:p>
      <w:pPr>
        <w:spacing w:line="56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3、乙方擅自转让审计服务项目的，甲方有权单方解除本合同，乙方应支付本合同审计服务费总额</w:t>
      </w:r>
      <w:r>
        <w:rPr>
          <w:rFonts w:ascii="仿宋" w:hAnsi="仿宋" w:eastAsia="仿宋" w:cs="宋体"/>
          <w:bCs/>
          <w:kern w:val="0"/>
          <w:sz w:val="28"/>
          <w:szCs w:val="28"/>
        </w:rPr>
        <w:t>30</w:t>
      </w:r>
      <w:r>
        <w:rPr>
          <w:rFonts w:hint="eastAsia" w:ascii="仿宋" w:hAnsi="仿宋" w:eastAsia="仿宋" w:cs="宋体"/>
          <w:bCs/>
          <w:kern w:val="0"/>
          <w:sz w:val="28"/>
          <w:szCs w:val="28"/>
        </w:rPr>
        <w:t>%的违约金。</w:t>
      </w:r>
    </w:p>
    <w:p>
      <w:pPr>
        <w:spacing w:line="56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4、乙方在审计过程中发现除财务问题之外的重大事项而未能及时告知甲方项目负责人或工作人员的，乙方应支付本合同审计服务费总额</w:t>
      </w:r>
      <w:r>
        <w:rPr>
          <w:rFonts w:ascii="仿宋" w:hAnsi="仿宋" w:eastAsia="仿宋" w:cs="宋体"/>
          <w:bCs/>
          <w:kern w:val="0"/>
          <w:sz w:val="28"/>
          <w:szCs w:val="28"/>
        </w:rPr>
        <w:t>30</w:t>
      </w:r>
      <w:r>
        <w:rPr>
          <w:rFonts w:hint="eastAsia" w:ascii="仿宋" w:hAnsi="仿宋" w:eastAsia="仿宋" w:cs="宋体"/>
          <w:bCs/>
          <w:kern w:val="0"/>
          <w:sz w:val="28"/>
          <w:szCs w:val="28"/>
        </w:rPr>
        <w:t>%的违约金。</w:t>
      </w:r>
    </w:p>
    <w:p>
      <w:pPr>
        <w:spacing w:line="560" w:lineRule="exact"/>
        <w:ind w:firstLine="560" w:firstLineChars="200"/>
        <w:jc w:val="left"/>
        <w:rPr>
          <w:rFonts w:ascii="仿宋" w:hAnsi="仿宋" w:eastAsia="仿宋" w:cs="宋体"/>
          <w:bCs/>
          <w:kern w:val="0"/>
          <w:sz w:val="28"/>
          <w:szCs w:val="28"/>
        </w:rPr>
      </w:pPr>
      <w:r>
        <w:rPr>
          <w:rFonts w:ascii="仿宋" w:hAnsi="仿宋" w:eastAsia="仿宋" w:cs="宋体"/>
          <w:bCs/>
          <w:kern w:val="0"/>
          <w:sz w:val="28"/>
          <w:szCs w:val="28"/>
        </w:rPr>
        <w:t>5</w:t>
      </w:r>
      <w:r>
        <w:rPr>
          <w:rFonts w:hint="eastAsia" w:ascii="仿宋" w:hAnsi="仿宋" w:eastAsia="仿宋" w:cs="宋体"/>
          <w:bCs/>
          <w:kern w:val="0"/>
          <w:sz w:val="28"/>
          <w:szCs w:val="28"/>
        </w:rPr>
        <w:t>、乙方如果出现重大失误、重大遗漏，甲方有权要求退还全部审计服务费用，并保留提出赔偿的权利。</w:t>
      </w:r>
    </w:p>
    <w:p>
      <w:pPr>
        <w:spacing w:line="56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6、任何一方无正当理由提前终止本约定书的，应向对方支付本合同审计服务费总额</w:t>
      </w:r>
      <w:r>
        <w:rPr>
          <w:rFonts w:ascii="仿宋" w:hAnsi="仿宋" w:eastAsia="仿宋" w:cs="宋体"/>
          <w:bCs/>
          <w:kern w:val="0"/>
          <w:sz w:val="28"/>
          <w:szCs w:val="28"/>
        </w:rPr>
        <w:t>30</w:t>
      </w:r>
      <w:r>
        <w:rPr>
          <w:rFonts w:hint="eastAsia" w:ascii="仿宋" w:hAnsi="仿宋" w:eastAsia="仿宋" w:cs="宋体"/>
          <w:bCs/>
          <w:kern w:val="0"/>
          <w:sz w:val="28"/>
          <w:szCs w:val="28"/>
        </w:rPr>
        <w:t>%的违约金,造成损失的应承担赔偿责任。</w:t>
      </w:r>
    </w:p>
    <w:p>
      <w:pPr>
        <w:spacing w:line="560" w:lineRule="exact"/>
        <w:ind w:firstLine="562" w:firstLineChars="200"/>
        <w:jc w:val="left"/>
        <w:rPr>
          <w:rFonts w:ascii="仿宋" w:hAnsi="仿宋" w:eastAsia="仿宋" w:cs="宋体"/>
          <w:b/>
          <w:kern w:val="0"/>
          <w:sz w:val="28"/>
          <w:szCs w:val="28"/>
        </w:rPr>
      </w:pPr>
      <w:r>
        <w:rPr>
          <w:rFonts w:hint="eastAsia" w:ascii="仿宋" w:hAnsi="仿宋" w:eastAsia="仿宋" w:cs="宋体"/>
          <w:b/>
          <w:kern w:val="0"/>
          <w:sz w:val="28"/>
          <w:szCs w:val="28"/>
        </w:rPr>
        <w:t>十、适用法律和争议解决</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本合同在履行过程中如发生争议或纠纷，双方首先应通过友好协商解决，若协商不成的，双方均可向甲方所在地的人民法院提起诉讼。</w:t>
      </w:r>
    </w:p>
    <w:p>
      <w:pPr>
        <w:spacing w:line="560" w:lineRule="exact"/>
        <w:ind w:firstLine="562" w:firstLineChars="200"/>
        <w:jc w:val="left"/>
        <w:rPr>
          <w:rFonts w:ascii="仿宋" w:hAnsi="仿宋" w:eastAsia="仿宋" w:cs="宋体"/>
          <w:b/>
          <w:kern w:val="0"/>
          <w:sz w:val="28"/>
          <w:szCs w:val="28"/>
        </w:rPr>
      </w:pPr>
      <w:r>
        <w:rPr>
          <w:rFonts w:hint="eastAsia" w:ascii="仿宋" w:hAnsi="仿宋" w:eastAsia="仿宋" w:cs="宋体"/>
          <w:b/>
          <w:kern w:val="0"/>
          <w:sz w:val="28"/>
          <w:szCs w:val="28"/>
        </w:rPr>
        <w:t>十一、其他事项</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1、本协议未尽事宜，甲乙双方协商处理。经协商可另行签订补充协议。</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2、本协议一式四份，甲乙双方各执两份，同具法律效力。</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3、协议生效时间：经甲方和乙方签字生效。</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4、协议期满后，协议自动终止。</w:t>
      </w:r>
    </w:p>
    <w:p>
      <w:pPr>
        <w:spacing w:line="560" w:lineRule="exact"/>
        <w:ind w:firstLine="560" w:firstLineChars="200"/>
        <w:jc w:val="left"/>
        <w:rPr>
          <w:rFonts w:ascii="仿宋" w:hAnsi="仿宋" w:eastAsia="仿宋" w:cs="宋体"/>
          <w:kern w:val="0"/>
          <w:sz w:val="28"/>
          <w:szCs w:val="28"/>
        </w:rPr>
      </w:pPr>
    </w:p>
    <w:p>
      <w:pPr>
        <w:widowControl/>
        <w:adjustRightInd w:val="0"/>
        <w:snapToGrid w:val="0"/>
        <w:spacing w:line="520" w:lineRule="exact"/>
        <w:ind w:left="-282" w:leftChars="-135" w:hanging="1"/>
        <w:jc w:val="left"/>
        <w:rPr>
          <w:rFonts w:ascii="仿宋" w:hAnsi="仿宋" w:eastAsia="仿宋" w:cs="宋体"/>
          <w:kern w:val="0"/>
          <w:sz w:val="28"/>
          <w:szCs w:val="28"/>
        </w:rPr>
      </w:pPr>
      <w:r>
        <w:rPr>
          <w:rFonts w:hint="eastAsia" w:ascii="仿宋" w:hAnsi="仿宋" w:eastAsia="仿宋" w:cs="宋体"/>
          <w:kern w:val="0"/>
          <w:sz w:val="28"/>
          <w:szCs w:val="28"/>
        </w:rPr>
        <w:t>甲方（公章）：　　　　　　　　  乙方（公章）：</w:t>
      </w:r>
    </w:p>
    <w:p>
      <w:pPr>
        <w:widowControl/>
        <w:adjustRightInd w:val="0"/>
        <w:snapToGrid w:val="0"/>
        <w:spacing w:line="520" w:lineRule="exact"/>
        <w:ind w:left="-282" w:leftChars="-135" w:hanging="1"/>
        <w:jc w:val="left"/>
        <w:rPr>
          <w:rFonts w:ascii="仿宋" w:hAnsi="仿宋" w:eastAsia="仿宋" w:cs="宋体"/>
          <w:kern w:val="0"/>
          <w:sz w:val="28"/>
          <w:szCs w:val="28"/>
        </w:rPr>
      </w:pPr>
      <w:r>
        <w:rPr>
          <w:rFonts w:hint="eastAsia" w:ascii="仿宋" w:hAnsi="仿宋" w:eastAsia="仿宋" w:cs="宋体"/>
          <w:kern w:val="0"/>
          <w:sz w:val="28"/>
          <w:szCs w:val="28"/>
        </w:rPr>
        <w:t>法定代表人：                    法定代表人：</w:t>
      </w:r>
    </w:p>
    <w:p>
      <w:pPr>
        <w:widowControl/>
        <w:adjustRightInd w:val="0"/>
        <w:snapToGrid w:val="0"/>
        <w:spacing w:line="520" w:lineRule="exact"/>
        <w:ind w:left="540" w:leftChars="-135" w:hanging="823" w:hangingChars="294"/>
        <w:jc w:val="left"/>
        <w:rPr>
          <w:rFonts w:ascii="仿宋" w:hAnsi="仿宋" w:eastAsia="仿宋" w:cs="宋体"/>
          <w:kern w:val="0"/>
          <w:sz w:val="28"/>
          <w:szCs w:val="28"/>
        </w:rPr>
      </w:pPr>
      <w:r>
        <w:rPr>
          <w:rFonts w:hint="eastAsia" w:ascii="仿宋" w:hAnsi="仿宋" w:eastAsia="仿宋" w:cs="宋体"/>
          <w:kern w:val="0"/>
          <w:sz w:val="28"/>
          <w:szCs w:val="28"/>
        </w:rPr>
        <w:t xml:space="preserve">委托代表人：                    委托代表人： </w:t>
      </w:r>
    </w:p>
    <w:p>
      <w:pPr>
        <w:widowControl/>
        <w:adjustRightInd w:val="0"/>
        <w:snapToGrid w:val="0"/>
        <w:spacing w:line="520" w:lineRule="exact"/>
        <w:ind w:left="5020" w:leftChars="-135" w:right="-94" w:hanging="5303" w:hangingChars="1894"/>
        <w:jc w:val="left"/>
        <w:rPr>
          <w:rFonts w:ascii="仿宋" w:hAnsi="仿宋" w:eastAsia="仿宋" w:cs="宋体"/>
          <w:kern w:val="0"/>
          <w:sz w:val="28"/>
          <w:szCs w:val="28"/>
        </w:rPr>
      </w:pPr>
      <w:r>
        <w:rPr>
          <w:rFonts w:hint="eastAsia" w:ascii="仿宋" w:hAnsi="仿宋" w:eastAsia="仿宋" w:cs="宋体"/>
          <w:kern w:val="0"/>
          <w:sz w:val="28"/>
          <w:szCs w:val="28"/>
        </w:rPr>
        <w:t>地址：                          地址：</w:t>
      </w:r>
      <w:r>
        <w:rPr>
          <w:rFonts w:ascii="仿宋" w:hAnsi="仿宋" w:eastAsia="仿宋" w:cs="宋体"/>
          <w:kern w:val="0"/>
          <w:sz w:val="28"/>
          <w:szCs w:val="28"/>
        </w:rPr>
        <w:t xml:space="preserve"> </w:t>
      </w:r>
    </w:p>
    <w:p>
      <w:pPr>
        <w:widowControl/>
        <w:adjustRightInd w:val="0"/>
        <w:snapToGrid w:val="0"/>
        <w:spacing w:line="520" w:lineRule="exact"/>
        <w:ind w:left="5160" w:leftChars="-135" w:right="-94" w:hanging="5443" w:hangingChars="1944"/>
        <w:jc w:val="left"/>
        <w:rPr>
          <w:rFonts w:ascii="仿宋" w:hAnsi="仿宋" w:eastAsia="仿宋" w:cs="宋体"/>
          <w:kern w:val="0"/>
          <w:sz w:val="28"/>
          <w:szCs w:val="28"/>
        </w:rPr>
      </w:pPr>
      <w:r>
        <w:rPr>
          <w:rFonts w:hint="eastAsia" w:ascii="仿宋" w:hAnsi="仿宋" w:eastAsia="仿宋" w:cs="宋体"/>
          <w:kern w:val="0"/>
          <w:sz w:val="28"/>
          <w:szCs w:val="28"/>
        </w:rPr>
        <w:t>联系电话：                      联系电话：</w:t>
      </w:r>
    </w:p>
    <w:p>
      <w:pPr>
        <w:widowControl/>
        <w:adjustRightInd w:val="0"/>
        <w:snapToGrid w:val="0"/>
        <w:spacing w:line="520" w:lineRule="exact"/>
        <w:ind w:left="5160" w:leftChars="-135" w:right="680" w:hanging="5443" w:hangingChars="1944"/>
        <w:jc w:val="left"/>
        <w:rPr>
          <w:rFonts w:ascii="仿宋" w:hAnsi="仿宋" w:eastAsia="仿宋" w:cs="宋体"/>
          <w:kern w:val="0"/>
          <w:sz w:val="28"/>
          <w:szCs w:val="28"/>
        </w:rPr>
      </w:pPr>
      <w:r>
        <w:rPr>
          <w:rFonts w:hint="eastAsia" w:ascii="仿宋" w:hAnsi="仿宋" w:eastAsia="仿宋" w:cs="宋体"/>
          <w:kern w:val="0"/>
          <w:sz w:val="28"/>
          <w:szCs w:val="28"/>
        </w:rPr>
        <w:t xml:space="preserve">传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真：                      传 </w:t>
      </w:r>
      <w:r>
        <w:rPr>
          <w:rFonts w:ascii="仿宋" w:hAnsi="仿宋" w:eastAsia="仿宋" w:cs="宋体"/>
          <w:kern w:val="0"/>
          <w:sz w:val="28"/>
          <w:szCs w:val="28"/>
        </w:rPr>
        <w:t xml:space="preserve">   </w:t>
      </w:r>
      <w:r>
        <w:rPr>
          <w:rFonts w:hint="eastAsia" w:ascii="仿宋" w:hAnsi="仿宋" w:eastAsia="仿宋" w:cs="宋体"/>
          <w:kern w:val="0"/>
          <w:sz w:val="28"/>
          <w:szCs w:val="28"/>
        </w:rPr>
        <w:t>真：</w:t>
      </w:r>
    </w:p>
    <w:p>
      <w:pPr>
        <w:widowControl/>
        <w:adjustRightInd w:val="0"/>
        <w:snapToGrid w:val="0"/>
        <w:spacing w:line="520" w:lineRule="exact"/>
        <w:ind w:left="540" w:leftChars="-135" w:right="680" w:hanging="823" w:hangingChars="294"/>
        <w:jc w:val="left"/>
        <w:rPr>
          <w:rFonts w:ascii="仿宋" w:hAnsi="仿宋" w:eastAsia="仿宋" w:cs="宋体"/>
          <w:kern w:val="0"/>
          <w:sz w:val="28"/>
          <w:szCs w:val="28"/>
        </w:rPr>
      </w:pPr>
      <w:r>
        <w:rPr>
          <w:rFonts w:hint="eastAsia" w:ascii="仿宋" w:hAnsi="仿宋" w:eastAsia="仿宋" w:cs="宋体"/>
          <w:kern w:val="0"/>
          <w:sz w:val="28"/>
          <w:szCs w:val="28"/>
        </w:rPr>
        <w:t xml:space="preserve">邮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编：                      邮 </w:t>
      </w:r>
      <w:r>
        <w:rPr>
          <w:rFonts w:ascii="仿宋" w:hAnsi="仿宋" w:eastAsia="仿宋" w:cs="宋体"/>
          <w:kern w:val="0"/>
          <w:sz w:val="28"/>
          <w:szCs w:val="28"/>
        </w:rPr>
        <w:t xml:space="preserve">   </w:t>
      </w:r>
      <w:r>
        <w:rPr>
          <w:rFonts w:hint="eastAsia" w:ascii="仿宋" w:hAnsi="仿宋" w:eastAsia="仿宋" w:cs="宋体"/>
          <w:kern w:val="0"/>
          <w:sz w:val="28"/>
          <w:szCs w:val="28"/>
        </w:rPr>
        <w:t>编：</w:t>
      </w:r>
    </w:p>
    <w:p>
      <w:pPr>
        <w:spacing w:line="520" w:lineRule="exact"/>
        <w:ind w:left="540" w:leftChars="-135" w:hanging="823" w:hangingChars="294"/>
        <w:rPr>
          <w:rFonts w:ascii="仿宋" w:hAnsi="仿宋" w:eastAsia="仿宋" w:cs="宋体"/>
          <w:b/>
          <w:bCs/>
          <w:kern w:val="0"/>
          <w:sz w:val="28"/>
          <w:szCs w:val="28"/>
        </w:rPr>
      </w:pPr>
      <w:r>
        <w:rPr>
          <w:rFonts w:hint="eastAsia" w:ascii="仿宋" w:hAnsi="仿宋" w:eastAsia="仿宋" w:cs="宋体"/>
          <w:kern w:val="0"/>
          <w:sz w:val="28"/>
          <w:szCs w:val="28"/>
        </w:rPr>
        <w:t xml:space="preserve">日 </w:t>
      </w:r>
      <w:r>
        <w:rPr>
          <w:rFonts w:ascii="仿宋" w:hAnsi="仿宋" w:eastAsia="仿宋" w:cs="宋体"/>
          <w:kern w:val="0"/>
          <w:sz w:val="28"/>
          <w:szCs w:val="28"/>
        </w:rPr>
        <w:t xml:space="preserve">   </w:t>
      </w:r>
      <w:r>
        <w:rPr>
          <w:rFonts w:hint="eastAsia" w:ascii="仿宋" w:hAnsi="仿宋" w:eastAsia="仿宋" w:cs="宋体"/>
          <w:kern w:val="0"/>
          <w:sz w:val="28"/>
          <w:szCs w:val="28"/>
        </w:rPr>
        <w:t xml:space="preserve">期：  年   月   日        日 </w:t>
      </w:r>
      <w:r>
        <w:rPr>
          <w:rFonts w:ascii="仿宋" w:hAnsi="仿宋" w:eastAsia="仿宋" w:cs="宋体"/>
          <w:kern w:val="0"/>
          <w:sz w:val="28"/>
          <w:szCs w:val="28"/>
        </w:rPr>
        <w:t xml:space="preserve">   </w:t>
      </w:r>
      <w:r>
        <w:rPr>
          <w:rFonts w:hint="eastAsia" w:ascii="仿宋" w:hAnsi="仿宋" w:eastAsia="仿宋" w:cs="宋体"/>
          <w:kern w:val="0"/>
          <w:sz w:val="28"/>
          <w:szCs w:val="28"/>
        </w:rPr>
        <w:t>期：    年   月   日</w:t>
      </w:r>
    </w:p>
    <w:p>
      <w:pPr>
        <w:spacing w:line="560" w:lineRule="exact"/>
        <w:jc w:val="center"/>
        <w:rPr>
          <w:rFonts w:ascii="仿宋" w:hAnsi="仿宋" w:eastAsia="仿宋" w:cs="宋体"/>
          <w:b/>
          <w:bCs/>
          <w:kern w:val="0"/>
          <w:sz w:val="44"/>
          <w:szCs w:val="44"/>
        </w:rPr>
      </w:pPr>
    </w:p>
    <w:p>
      <w:pPr>
        <w:spacing w:line="560" w:lineRule="exact"/>
        <w:jc w:val="center"/>
        <w:rPr>
          <w:rFonts w:ascii="仿宋" w:hAnsi="仿宋" w:eastAsia="仿宋" w:cs="宋体"/>
          <w:b/>
          <w:bCs/>
          <w:kern w:val="0"/>
          <w:sz w:val="44"/>
          <w:szCs w:val="44"/>
        </w:rPr>
      </w:pPr>
    </w:p>
    <w:p>
      <w:pPr>
        <w:spacing w:line="560" w:lineRule="exact"/>
        <w:jc w:val="center"/>
        <w:rPr>
          <w:rFonts w:ascii="仿宋" w:hAnsi="仿宋" w:eastAsia="仿宋" w:cs="宋体"/>
          <w:b/>
          <w:bCs/>
          <w:kern w:val="0"/>
          <w:sz w:val="44"/>
          <w:szCs w:val="44"/>
        </w:rPr>
      </w:pPr>
    </w:p>
    <w:p>
      <w:pPr>
        <w:spacing w:line="560" w:lineRule="exact"/>
        <w:jc w:val="center"/>
        <w:rPr>
          <w:rFonts w:ascii="仿宋" w:hAnsi="仿宋" w:eastAsia="仿宋" w:cs="宋体"/>
          <w:b/>
          <w:bCs/>
          <w:kern w:val="0"/>
          <w:sz w:val="44"/>
          <w:szCs w:val="44"/>
        </w:rPr>
      </w:pPr>
    </w:p>
    <w:p>
      <w:pPr>
        <w:spacing w:line="560" w:lineRule="exact"/>
        <w:jc w:val="center"/>
        <w:rPr>
          <w:rFonts w:ascii="仿宋" w:hAnsi="仿宋" w:eastAsia="仿宋" w:cs="宋体"/>
          <w:b/>
          <w:bCs/>
          <w:kern w:val="0"/>
          <w:sz w:val="44"/>
          <w:szCs w:val="44"/>
        </w:rPr>
      </w:pPr>
    </w:p>
    <w:p>
      <w:pPr>
        <w:spacing w:line="560" w:lineRule="exact"/>
        <w:jc w:val="center"/>
        <w:rPr>
          <w:rFonts w:ascii="仿宋" w:hAnsi="仿宋" w:eastAsia="仿宋" w:cs="宋体"/>
          <w:b/>
          <w:bCs/>
          <w:kern w:val="0"/>
          <w:sz w:val="44"/>
          <w:szCs w:val="44"/>
        </w:rPr>
      </w:pPr>
    </w:p>
    <w:p>
      <w:pPr>
        <w:spacing w:line="560" w:lineRule="exact"/>
        <w:jc w:val="center"/>
        <w:rPr>
          <w:rFonts w:ascii="仿宋" w:hAnsi="仿宋" w:eastAsia="仿宋" w:cs="宋体"/>
          <w:b/>
          <w:bCs/>
          <w:kern w:val="0"/>
          <w:sz w:val="44"/>
          <w:szCs w:val="44"/>
        </w:rPr>
      </w:pPr>
      <w:r>
        <w:rPr>
          <w:rFonts w:ascii="仿宋" w:hAnsi="仿宋" w:eastAsia="仿宋" w:cs="宋体"/>
          <w:b/>
          <w:bCs/>
          <w:kern w:val="0"/>
          <w:sz w:val="44"/>
          <w:szCs w:val="44"/>
        </w:rPr>
        <w:br w:type="page"/>
      </w:r>
    </w:p>
    <w:bookmarkEnd w:id="24"/>
    <w:p>
      <w:pPr>
        <w:spacing w:line="560" w:lineRule="exact"/>
        <w:jc w:val="center"/>
        <w:rPr>
          <w:rFonts w:ascii="仿宋" w:hAnsi="仿宋" w:eastAsia="仿宋" w:cs="宋体"/>
          <w:kern w:val="0"/>
          <w:sz w:val="28"/>
          <w:szCs w:val="28"/>
        </w:rPr>
      </w:pPr>
      <w:r>
        <w:rPr>
          <w:rFonts w:hint="eastAsia" w:ascii="仿宋" w:hAnsi="仿宋" w:eastAsia="仿宋" w:cs="宋体"/>
          <w:b/>
          <w:bCs/>
          <w:kern w:val="0"/>
          <w:sz w:val="44"/>
          <w:szCs w:val="44"/>
        </w:rPr>
        <w:t>服务承诺</w:t>
      </w:r>
    </w:p>
    <w:p>
      <w:pPr>
        <w:spacing w:line="560" w:lineRule="exact"/>
        <w:rPr>
          <w:rFonts w:ascii="仿宋" w:hAnsi="仿宋" w:eastAsia="仿宋" w:cs="宋体"/>
          <w:b/>
          <w:bCs/>
          <w:kern w:val="0"/>
          <w:sz w:val="44"/>
          <w:szCs w:val="44"/>
        </w:rPr>
      </w:pP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甲方： 西藏农牧学院</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 xml:space="preserve">乙方： </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1．依法执业，守法经营。遵守国家和地方法律、法规和行业管理规定，服从政府主管部门的监督管理与指导。</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2．如若在工作过程中发生因乙方造成的重大工作质量问题，同意接受甲方单位的处罚。</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3．恪守诚信为本、质量至上的职业道德，坚持独立、客观、公正的执业宗旨，维护社会公共利益和当事人合法权益。</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4．按现代企业制度要求建立和完善企业经营机制、质量保证体系和风险防范制度；管理和执业行为有章可循,运作规范；兼顾好企业内部各群体的利益，培育具有自身特点的企业文化和团队精神。</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5．合法和公平竞争，反对和抵制垄断。执行行业服务收费标准，不以低于企业成本的服务价格参与竞争；不以不正当的手段排挤、诋毁同行。</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6．不故意高估冒算或肆意压低工程造价；不出具有失公允或虚假的审核成果报告；不泄露当事人的技术和商业秘密。</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7．依法执业，守法经营。遵守国家法律、法规和行业管理规定，服从政府主管部门的监督管理与指导；</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8．对甲方的检查要求，将按其要求予以报告，在业务工作中发现所有认为重要的事项将及时沟通；</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9．对业务工作过程中知悉的商业秘密负保密责任；</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10．保证在维护社会公共利益的前提下，竭诚为甲方服务。</w:t>
      </w:r>
    </w:p>
    <w:p>
      <w:pPr>
        <w:spacing w:line="560" w:lineRule="exact"/>
        <w:jc w:val="left"/>
        <w:rPr>
          <w:rFonts w:ascii="仿宋" w:hAnsi="仿宋" w:eastAsia="仿宋" w:cs="宋体"/>
          <w:kern w:val="0"/>
          <w:sz w:val="28"/>
          <w:szCs w:val="28"/>
          <w:lang w:val="zh-CN"/>
        </w:rPr>
      </w:pPr>
    </w:p>
    <w:p>
      <w:pPr>
        <w:spacing w:line="560" w:lineRule="exact"/>
        <w:ind w:left="5880" w:hanging="5880" w:hangingChars="2100"/>
        <w:jc w:val="left"/>
        <w:rPr>
          <w:rFonts w:ascii="仿宋" w:hAnsi="仿宋" w:eastAsia="仿宋" w:cs="宋体"/>
          <w:kern w:val="0"/>
          <w:sz w:val="28"/>
          <w:szCs w:val="28"/>
        </w:rPr>
      </w:pPr>
      <w:r>
        <w:rPr>
          <w:rFonts w:hint="eastAsia" w:ascii="仿宋" w:hAnsi="仿宋" w:eastAsia="仿宋" w:cs="宋体"/>
          <w:kern w:val="0"/>
          <w:sz w:val="28"/>
          <w:szCs w:val="28"/>
          <w:lang w:val="zh-CN"/>
        </w:rPr>
        <w:t>甲方：（公章）西藏农牧学院    乙方：（公章）</w:t>
      </w:r>
    </w:p>
    <w:p>
      <w:pPr>
        <w:spacing w:line="560" w:lineRule="exact"/>
        <w:jc w:val="left"/>
        <w:rPr>
          <w:rFonts w:ascii="仿宋" w:hAnsi="仿宋" w:eastAsia="仿宋" w:cs="宋体"/>
          <w:kern w:val="0"/>
          <w:sz w:val="28"/>
          <w:szCs w:val="28"/>
        </w:rPr>
      </w:pPr>
    </w:p>
    <w:p>
      <w:pPr>
        <w:spacing w:line="560" w:lineRule="exact"/>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 xml:space="preserve">   </w:t>
      </w:r>
    </w:p>
    <w:p>
      <w:pPr>
        <w:spacing w:line="560" w:lineRule="exact"/>
        <w:jc w:val="left"/>
        <w:rPr>
          <w:rFonts w:ascii="仿宋" w:hAnsi="仿宋" w:eastAsia="仿宋" w:cs="宋体"/>
          <w:kern w:val="0"/>
          <w:sz w:val="28"/>
          <w:szCs w:val="28"/>
        </w:rPr>
      </w:pPr>
      <w:r>
        <w:rPr>
          <w:rFonts w:hint="eastAsia" w:ascii="仿宋" w:hAnsi="仿宋" w:eastAsia="仿宋" w:cs="宋体"/>
          <w:kern w:val="0"/>
          <w:sz w:val="28"/>
          <w:szCs w:val="28"/>
          <w:lang w:val="zh-CN"/>
        </w:rPr>
        <w:t xml:space="preserve">法定代表人（签字）：       　  </w:t>
      </w:r>
      <w:r>
        <w:rPr>
          <w:rFonts w:hint="eastAsia" w:ascii="仿宋" w:hAnsi="仿宋" w:eastAsia="仿宋" w:cs="宋体"/>
          <w:kern w:val="0"/>
          <w:sz w:val="28"/>
          <w:szCs w:val="28"/>
        </w:rPr>
        <w:t xml:space="preserve">    </w:t>
      </w:r>
      <w:r>
        <w:rPr>
          <w:rFonts w:hint="eastAsia" w:ascii="仿宋" w:hAnsi="仿宋" w:eastAsia="仿宋" w:cs="宋体"/>
          <w:kern w:val="0"/>
          <w:sz w:val="28"/>
          <w:szCs w:val="28"/>
          <w:lang w:val="zh-CN"/>
        </w:rPr>
        <w:t>法定代表人（签字）：</w:t>
      </w:r>
    </w:p>
    <w:p>
      <w:pPr>
        <w:spacing w:line="560" w:lineRule="exact"/>
        <w:ind w:firstLine="560" w:firstLineChars="200"/>
        <w:jc w:val="left"/>
        <w:rPr>
          <w:rFonts w:ascii="仿宋" w:hAnsi="仿宋" w:eastAsia="仿宋" w:cs="宋体"/>
          <w:kern w:val="0"/>
          <w:sz w:val="28"/>
          <w:szCs w:val="28"/>
        </w:rPr>
      </w:pPr>
    </w:p>
    <w:p>
      <w:pPr>
        <w:spacing w:line="560" w:lineRule="exact"/>
        <w:ind w:firstLine="560" w:firstLineChars="200"/>
        <w:jc w:val="left"/>
        <w:rPr>
          <w:rFonts w:ascii="仿宋" w:hAnsi="仿宋" w:eastAsia="仿宋" w:cs="宋体"/>
          <w:kern w:val="0"/>
          <w:sz w:val="28"/>
          <w:szCs w:val="28"/>
        </w:rPr>
      </w:pPr>
    </w:p>
    <w:p>
      <w:pPr>
        <w:spacing w:line="560" w:lineRule="exact"/>
        <w:ind w:firstLine="560" w:firstLineChars="200"/>
        <w:jc w:val="left"/>
        <w:rPr>
          <w:rFonts w:ascii="仿宋" w:hAnsi="仿宋" w:eastAsia="仿宋" w:cs="宋体"/>
          <w:kern w:val="0"/>
          <w:sz w:val="28"/>
          <w:szCs w:val="28"/>
        </w:rPr>
      </w:pPr>
    </w:p>
    <w:p>
      <w:pPr>
        <w:spacing w:line="560" w:lineRule="exact"/>
        <w:ind w:firstLine="560" w:firstLineChars="200"/>
        <w:jc w:val="left"/>
        <w:rPr>
          <w:rFonts w:ascii="仿宋" w:hAnsi="仿宋" w:eastAsia="仿宋" w:cs="宋体"/>
          <w:kern w:val="0"/>
          <w:sz w:val="28"/>
          <w:szCs w:val="28"/>
        </w:rPr>
      </w:pPr>
    </w:p>
    <w:p>
      <w:pPr>
        <w:spacing w:line="560" w:lineRule="exact"/>
        <w:ind w:firstLine="560" w:firstLineChars="200"/>
        <w:jc w:val="left"/>
        <w:rPr>
          <w:rFonts w:ascii="仿宋" w:hAnsi="仿宋" w:eastAsia="仿宋" w:cs="宋体"/>
          <w:kern w:val="0"/>
          <w:sz w:val="28"/>
          <w:szCs w:val="28"/>
        </w:rPr>
      </w:pPr>
    </w:p>
    <w:p>
      <w:pPr>
        <w:spacing w:line="560" w:lineRule="exact"/>
        <w:ind w:firstLine="560" w:firstLineChars="200"/>
        <w:jc w:val="left"/>
        <w:rPr>
          <w:rFonts w:ascii="仿宋" w:hAnsi="仿宋" w:eastAsia="仿宋" w:cs="宋体"/>
          <w:kern w:val="0"/>
          <w:sz w:val="28"/>
          <w:szCs w:val="28"/>
        </w:rPr>
      </w:pPr>
    </w:p>
    <w:p>
      <w:pPr>
        <w:pStyle w:val="2"/>
      </w:pPr>
    </w:p>
    <w:p>
      <w:pPr>
        <w:spacing w:line="560" w:lineRule="exact"/>
        <w:ind w:firstLine="560" w:firstLineChars="200"/>
        <w:jc w:val="left"/>
        <w:rPr>
          <w:rFonts w:ascii="仿宋" w:hAnsi="仿宋" w:eastAsia="仿宋" w:cs="宋体"/>
          <w:kern w:val="0"/>
          <w:sz w:val="28"/>
          <w:szCs w:val="28"/>
        </w:rPr>
      </w:pPr>
    </w:p>
    <w:p>
      <w:pPr>
        <w:spacing w:line="560" w:lineRule="exact"/>
        <w:ind w:firstLine="883" w:firstLineChars="200"/>
        <w:jc w:val="left"/>
        <w:rPr>
          <w:rFonts w:ascii="仿宋" w:hAnsi="仿宋" w:eastAsia="仿宋" w:cs="宋体"/>
          <w:b/>
          <w:bCs/>
          <w:kern w:val="0"/>
          <w:sz w:val="44"/>
          <w:szCs w:val="44"/>
        </w:rPr>
      </w:pPr>
    </w:p>
    <w:p>
      <w:pPr>
        <w:spacing w:line="560" w:lineRule="exact"/>
        <w:ind w:firstLine="883" w:firstLineChars="200"/>
        <w:jc w:val="left"/>
        <w:rPr>
          <w:rFonts w:ascii="仿宋" w:hAnsi="仿宋" w:eastAsia="仿宋" w:cs="宋体"/>
          <w:b/>
          <w:bCs/>
          <w:kern w:val="0"/>
          <w:sz w:val="44"/>
          <w:szCs w:val="44"/>
        </w:rPr>
      </w:pPr>
    </w:p>
    <w:p>
      <w:pPr>
        <w:spacing w:line="560" w:lineRule="exact"/>
        <w:ind w:firstLine="883" w:firstLineChars="200"/>
        <w:jc w:val="left"/>
        <w:rPr>
          <w:rFonts w:ascii="仿宋" w:hAnsi="仿宋" w:eastAsia="仿宋" w:cs="宋体"/>
          <w:b/>
          <w:bCs/>
          <w:kern w:val="0"/>
          <w:sz w:val="44"/>
          <w:szCs w:val="44"/>
        </w:rPr>
      </w:pPr>
    </w:p>
    <w:p>
      <w:pPr>
        <w:spacing w:line="560" w:lineRule="exact"/>
        <w:ind w:firstLine="883" w:firstLineChars="200"/>
        <w:jc w:val="left"/>
        <w:rPr>
          <w:rFonts w:ascii="仿宋" w:hAnsi="仿宋" w:eastAsia="仿宋" w:cs="宋体"/>
          <w:b/>
          <w:bCs/>
          <w:kern w:val="0"/>
          <w:sz w:val="44"/>
          <w:szCs w:val="44"/>
        </w:rPr>
      </w:pPr>
    </w:p>
    <w:p>
      <w:pPr>
        <w:spacing w:line="560" w:lineRule="exact"/>
        <w:ind w:firstLine="883" w:firstLineChars="200"/>
        <w:jc w:val="left"/>
        <w:rPr>
          <w:rFonts w:ascii="仿宋" w:hAnsi="仿宋" w:eastAsia="仿宋" w:cs="宋体"/>
          <w:b/>
          <w:bCs/>
          <w:kern w:val="0"/>
          <w:sz w:val="44"/>
          <w:szCs w:val="44"/>
        </w:rPr>
      </w:pPr>
    </w:p>
    <w:p>
      <w:pPr>
        <w:spacing w:line="560" w:lineRule="exact"/>
        <w:ind w:firstLine="883" w:firstLineChars="200"/>
        <w:jc w:val="left"/>
        <w:rPr>
          <w:rFonts w:ascii="仿宋" w:hAnsi="仿宋" w:eastAsia="仿宋" w:cs="宋体"/>
          <w:b/>
          <w:bCs/>
          <w:kern w:val="0"/>
          <w:sz w:val="44"/>
          <w:szCs w:val="44"/>
        </w:rPr>
      </w:pPr>
    </w:p>
    <w:p>
      <w:pPr>
        <w:spacing w:line="560" w:lineRule="exact"/>
        <w:ind w:firstLine="883" w:firstLineChars="200"/>
        <w:jc w:val="left"/>
        <w:rPr>
          <w:rFonts w:ascii="仿宋" w:hAnsi="仿宋" w:eastAsia="仿宋" w:cs="宋体"/>
          <w:b/>
          <w:bCs/>
          <w:kern w:val="0"/>
          <w:sz w:val="44"/>
          <w:szCs w:val="44"/>
        </w:rPr>
      </w:pPr>
    </w:p>
    <w:p>
      <w:pPr>
        <w:spacing w:line="560" w:lineRule="exact"/>
        <w:ind w:firstLine="883" w:firstLineChars="200"/>
        <w:jc w:val="left"/>
        <w:rPr>
          <w:rFonts w:ascii="仿宋" w:hAnsi="仿宋" w:eastAsia="仿宋" w:cs="宋体"/>
          <w:b/>
          <w:bCs/>
          <w:kern w:val="0"/>
          <w:sz w:val="44"/>
          <w:szCs w:val="44"/>
        </w:rPr>
      </w:pPr>
    </w:p>
    <w:p>
      <w:pPr>
        <w:pStyle w:val="2"/>
      </w:pPr>
    </w:p>
    <w:p>
      <w:pPr>
        <w:spacing w:line="560" w:lineRule="exact"/>
        <w:jc w:val="center"/>
        <w:rPr>
          <w:rFonts w:ascii="仿宋" w:hAnsi="仿宋" w:eastAsia="仿宋" w:cs="宋体"/>
          <w:b/>
          <w:bCs/>
          <w:kern w:val="0"/>
          <w:sz w:val="44"/>
          <w:szCs w:val="44"/>
        </w:rPr>
      </w:pPr>
    </w:p>
    <w:p>
      <w:pPr>
        <w:spacing w:line="560" w:lineRule="exact"/>
        <w:jc w:val="center"/>
        <w:rPr>
          <w:rFonts w:ascii="仿宋" w:hAnsi="仿宋" w:eastAsia="仿宋" w:cs="宋体"/>
          <w:b/>
          <w:bCs/>
          <w:kern w:val="0"/>
          <w:sz w:val="44"/>
          <w:szCs w:val="44"/>
        </w:rPr>
      </w:pPr>
    </w:p>
    <w:p>
      <w:pPr>
        <w:spacing w:line="560" w:lineRule="exact"/>
        <w:jc w:val="center"/>
        <w:rPr>
          <w:rFonts w:ascii="仿宋" w:hAnsi="仿宋" w:eastAsia="仿宋" w:cs="宋体"/>
          <w:kern w:val="0"/>
          <w:sz w:val="28"/>
          <w:szCs w:val="28"/>
        </w:rPr>
      </w:pPr>
      <w:r>
        <w:rPr>
          <w:rFonts w:hint="eastAsia" w:ascii="仿宋" w:hAnsi="仿宋" w:eastAsia="仿宋" w:cs="宋体"/>
          <w:b/>
          <w:bCs/>
          <w:kern w:val="0"/>
          <w:sz w:val="44"/>
          <w:szCs w:val="44"/>
        </w:rPr>
        <w:t>保密协议书</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甲方： 西藏农牧学院</w:t>
      </w:r>
    </w:p>
    <w:p>
      <w:pPr>
        <w:spacing w:line="560" w:lineRule="exact"/>
        <w:ind w:left="5879" w:leftChars="266" w:hanging="5320" w:hangingChars="1900"/>
        <w:jc w:val="left"/>
        <w:rPr>
          <w:rFonts w:ascii="仿宋" w:hAnsi="仿宋" w:eastAsia="仿宋" w:cs="宋体"/>
          <w:kern w:val="0"/>
          <w:sz w:val="28"/>
          <w:szCs w:val="28"/>
        </w:rPr>
      </w:pPr>
      <w:r>
        <w:rPr>
          <w:rFonts w:hint="eastAsia" w:ascii="仿宋" w:hAnsi="仿宋" w:eastAsia="仿宋" w:cs="宋体"/>
          <w:kern w:val="0"/>
          <w:sz w:val="28"/>
          <w:szCs w:val="28"/>
        </w:rPr>
        <w:t xml:space="preserve">乙方： </w:t>
      </w:r>
    </w:p>
    <w:p>
      <w:pPr>
        <w:spacing w:line="560" w:lineRule="exact"/>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乙方完全响应甲方对于安全信息保密方面的相关要求，对此郑重做出以下的相关承诺：</w:t>
      </w:r>
    </w:p>
    <w:p>
      <w:pPr>
        <w:spacing w:line="560" w:lineRule="exact"/>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1、遵守国家保密法，遵守西藏农牧学院相关保密制度，不该看的不看，不该问的不问，不该去的地方不去。</w:t>
      </w:r>
    </w:p>
    <w:p>
      <w:pPr>
        <w:spacing w:line="560" w:lineRule="exact"/>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2、对于甲方所提供的各种财务资料、图纸等，乙方将严守秘密，并采取保密措施和制度，决不将任何相关资料泄露给第三方。不复制、不转借、不拍摄、不传阅、不收藏相关信息，任何时候均不利用此部分资源。</w:t>
      </w:r>
    </w:p>
    <w:p>
      <w:pPr>
        <w:spacing w:line="560" w:lineRule="exact"/>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3、对于乙方所有与该项目相关的人员，均保证无不良违规行为，身份背景清楚，人员固定，自觉遵守相关保密制度。</w:t>
      </w:r>
    </w:p>
    <w:p>
      <w:pPr>
        <w:spacing w:line="560" w:lineRule="exact"/>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4、对乙方所有与该项目有关人员进行保密培训教育，自觉接受甲方保密监督检查。</w:t>
      </w:r>
    </w:p>
    <w:p>
      <w:pPr>
        <w:spacing w:line="560" w:lineRule="exact"/>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5、项目审计工作结束后，自觉将资料及电子版归还甲方。</w:t>
      </w:r>
    </w:p>
    <w:p>
      <w:pPr>
        <w:spacing w:line="560" w:lineRule="exact"/>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6、因乙方的原因造成的失、泄密事件，乙方愿意承担事故引发的相关法律责任和经济责任。</w:t>
      </w:r>
    </w:p>
    <w:p>
      <w:pPr>
        <w:spacing w:line="560" w:lineRule="exact"/>
        <w:ind w:firstLine="560" w:firstLineChars="200"/>
        <w:jc w:val="left"/>
        <w:rPr>
          <w:rFonts w:ascii="仿宋" w:hAnsi="仿宋" w:eastAsia="仿宋" w:cs="宋体"/>
          <w:kern w:val="0"/>
          <w:sz w:val="28"/>
          <w:szCs w:val="28"/>
          <w:lang w:val="zh-CN"/>
        </w:rPr>
      </w:pPr>
    </w:p>
    <w:p>
      <w:pPr>
        <w:spacing w:line="560" w:lineRule="exact"/>
        <w:ind w:left="5879" w:leftChars="266" w:hanging="5320" w:hangingChars="1900"/>
        <w:jc w:val="left"/>
        <w:rPr>
          <w:rFonts w:ascii="仿宋" w:hAnsi="仿宋" w:eastAsia="仿宋" w:cs="宋体"/>
          <w:kern w:val="0"/>
          <w:sz w:val="28"/>
          <w:szCs w:val="28"/>
        </w:rPr>
      </w:pPr>
      <w:r>
        <w:rPr>
          <w:rFonts w:hint="eastAsia" w:ascii="仿宋" w:hAnsi="仿宋" w:eastAsia="仿宋" w:cs="宋体"/>
          <w:kern w:val="0"/>
          <w:sz w:val="28"/>
          <w:szCs w:val="28"/>
          <w:lang w:val="zh-CN"/>
        </w:rPr>
        <w:t>甲方：（公章）西藏农牧学院     乙方：（公章）</w:t>
      </w:r>
    </w:p>
    <w:p>
      <w:pPr>
        <w:spacing w:line="560" w:lineRule="exact"/>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 xml:space="preserve"> </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lang w:val="zh-CN"/>
        </w:rPr>
        <w:t xml:space="preserve">法定代表人（签字）：       　  法定代表人（签字）：  </w:t>
      </w:r>
    </w:p>
    <w:p>
      <w:pPr>
        <w:spacing w:line="560" w:lineRule="exact"/>
        <w:jc w:val="center"/>
        <w:rPr>
          <w:rFonts w:ascii="仿宋" w:hAnsi="仿宋" w:eastAsia="仿宋" w:cs="宋体"/>
          <w:b/>
          <w:bCs/>
          <w:kern w:val="0"/>
          <w:sz w:val="44"/>
          <w:szCs w:val="44"/>
        </w:rPr>
      </w:pPr>
    </w:p>
    <w:p>
      <w:pPr>
        <w:spacing w:line="560" w:lineRule="exact"/>
        <w:jc w:val="center"/>
        <w:rPr>
          <w:rFonts w:ascii="仿宋" w:hAnsi="仿宋" w:eastAsia="仿宋" w:cs="宋体"/>
          <w:b/>
          <w:bCs/>
          <w:kern w:val="0"/>
          <w:sz w:val="44"/>
          <w:szCs w:val="44"/>
        </w:rPr>
      </w:pPr>
    </w:p>
    <w:p>
      <w:pPr>
        <w:spacing w:line="560" w:lineRule="exact"/>
        <w:jc w:val="center"/>
        <w:rPr>
          <w:rFonts w:ascii="仿宋" w:hAnsi="仿宋" w:eastAsia="仿宋" w:cs="宋体"/>
          <w:kern w:val="0"/>
          <w:sz w:val="28"/>
          <w:szCs w:val="28"/>
        </w:rPr>
      </w:pPr>
      <w:r>
        <w:rPr>
          <w:rFonts w:hint="eastAsia" w:ascii="仿宋" w:hAnsi="仿宋" w:eastAsia="仿宋" w:cs="宋体"/>
          <w:b/>
          <w:bCs/>
          <w:kern w:val="0"/>
          <w:sz w:val="44"/>
          <w:szCs w:val="44"/>
        </w:rPr>
        <w:t>廉政责任协议书</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甲方： 西藏农牧学院</w:t>
      </w:r>
    </w:p>
    <w:p>
      <w:pPr>
        <w:spacing w:line="560" w:lineRule="exact"/>
        <w:ind w:left="5879" w:leftChars="266" w:hanging="5320" w:hangingChars="1900"/>
        <w:jc w:val="left"/>
        <w:rPr>
          <w:rFonts w:ascii="仿宋" w:hAnsi="仿宋" w:eastAsia="仿宋" w:cs="宋体"/>
          <w:kern w:val="0"/>
          <w:sz w:val="28"/>
          <w:szCs w:val="28"/>
        </w:rPr>
      </w:pPr>
      <w:r>
        <w:rPr>
          <w:rFonts w:hint="eastAsia" w:ascii="仿宋" w:hAnsi="仿宋" w:eastAsia="仿宋" w:cs="宋体"/>
          <w:kern w:val="0"/>
          <w:sz w:val="28"/>
          <w:szCs w:val="28"/>
        </w:rPr>
        <w:t xml:space="preserve">乙方： </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为加强中介服务的廉政建设，规范中介服务各项活动中甲方乙方双方的行为，防止谋取不正当利益的违法违纪现象的发生，保护国家、集体和当事人的合法权益，根据国家有关中介服务的法律法规和廉政建设的有关规定，订立本廉政责任书。</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一、双方的责任</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1.1应严格遵守国家关于中介服务的有关法律、法规，相关政策，以及廉政建设的各项规定。</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1.2严格执行中介服务合同文件，自觉按合同办事。</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1.3各项活动必须坚持公开、公平、公正、诚信、透明的原则(除法律法规另有规定者外)，不得为获取不正当的利益，损害国家、集体和对方利益，不得违反中介服务管理的规章制度。</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1.4发现对方在业务活动中有违规、违纪、违法行为的，应及时提醒对方，情节严重的，应向其上级主管部门或纪检监察、司法等有关机关举报。</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二、甲方责任</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甲方的领导和从事该中介服务项目的工作人员，在项目的事前、事中、事后应遵守以下规定：</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2.1不得向乙方和相关单位索要或接受回扣、礼金、有价证券、贵重物品和好处费、感谢费等。</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2.2不得在乙方和相关单位报销任何应由甲方或个人支付的费用。</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2.3不得要求、暗示或接受乙方和相关单位为个人装修住房、婚丧嫁娶、配偶子女的工作安排以及出国(境)、旅游等提供方便。</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2.4不得参加有可能影响公正执行公务的甲方和相关单位的宴请、健身、娱乐等活动。</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2.5不得向乙方和相关单位介绍或为配偶、子女、亲属参与同甲方中介服务管理合同有关的业务活动；不得以任何理由要求乙方和相关单位使用某种产品、材料和设备。</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三、乙方责任</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应与甲方保持正常的业务交往，按照有关法律法规和程序开展业务工作，严格执行中介服务管理的有关方针、政策，并遵守以下规定：</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3.1不得以任何理由向甲方和服务项目工作人员索要、接受或赠送礼金、有价证券、贵重物品及回扣、好处费、感谢费等。</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3.2不得以任何理由为甲方和相关单位报销应由对方或个人支付的费用。</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3.3不得接受或暗示为甲方、相关单位或个人装修住房、婚丧嫁娶、配偶子女的工作安排以及出国(境)、旅游等提供方便。</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3.4不得以任何理由为甲方、相关单位或个人组织有可能影响公正执行公务的宴请、健身、娱乐等活动。</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3.5 不得以任何名义串通被审计单位进行不正当行为,已经发现将严格追究其法律责任.</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四、违约责任</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4.1甲方工作人员有违反本责任书第一、二条责任行为的，依据有关法律、法规给予处理；涉嫌犯罪的，移交司法机关追究刑事责任；给乙方单位造成经济损失的，应予以赔偿。</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4.2乙方工作人员有违反本责任书第一、三条责任行为的，依据有关法律法规处理；涉嫌犯罪的，移交司法机关追究刑事责任；给甲方单位造成经济损失的，应予以赔偿。</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4.3本责任书作为合同的组成部分，与合同具有同等法律效力。经双方签署后立即生效。</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五、责任书有效期</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本责任书的有效期为双方签署之日起至该项目审计工作全面结束时止。</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六、责任书份数</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本责任书一式二份，甲方乙方各执一份，具有同等效力。</w:t>
      </w:r>
    </w:p>
    <w:p>
      <w:pPr>
        <w:spacing w:line="560" w:lineRule="exact"/>
        <w:ind w:firstLine="560" w:firstLineChars="200"/>
        <w:jc w:val="left"/>
        <w:rPr>
          <w:rFonts w:ascii="仿宋" w:hAnsi="仿宋" w:eastAsia="仿宋" w:cs="宋体"/>
          <w:kern w:val="0"/>
          <w:sz w:val="28"/>
          <w:szCs w:val="28"/>
        </w:rPr>
      </w:pPr>
    </w:p>
    <w:p>
      <w:pPr>
        <w:spacing w:line="560" w:lineRule="exact"/>
        <w:ind w:firstLine="560" w:firstLineChars="200"/>
        <w:jc w:val="left"/>
        <w:rPr>
          <w:rFonts w:ascii="仿宋" w:hAnsi="仿宋" w:eastAsia="仿宋" w:cs="宋体"/>
          <w:kern w:val="0"/>
          <w:sz w:val="28"/>
          <w:szCs w:val="28"/>
        </w:rPr>
      </w:pPr>
    </w:p>
    <w:p>
      <w:pPr>
        <w:spacing w:line="560" w:lineRule="exact"/>
        <w:ind w:firstLine="560" w:firstLineChars="200"/>
        <w:jc w:val="left"/>
        <w:rPr>
          <w:rFonts w:ascii="仿宋" w:hAnsi="仿宋" w:eastAsia="仿宋" w:cs="宋体"/>
          <w:kern w:val="0"/>
          <w:sz w:val="28"/>
          <w:szCs w:val="28"/>
          <w:lang w:val="zh-CN"/>
        </w:rPr>
      </w:pPr>
    </w:p>
    <w:p>
      <w:pPr>
        <w:spacing w:line="560" w:lineRule="exact"/>
        <w:ind w:left="5879" w:leftChars="266" w:hanging="5320" w:hangingChars="1900"/>
        <w:jc w:val="left"/>
        <w:rPr>
          <w:rFonts w:ascii="仿宋" w:hAnsi="仿宋" w:eastAsia="仿宋" w:cs="宋体"/>
          <w:kern w:val="0"/>
          <w:sz w:val="28"/>
          <w:szCs w:val="28"/>
        </w:rPr>
      </w:pPr>
      <w:r>
        <w:rPr>
          <w:rFonts w:hint="eastAsia" w:ascii="仿宋" w:hAnsi="仿宋" w:eastAsia="仿宋" w:cs="宋体"/>
          <w:kern w:val="0"/>
          <w:sz w:val="28"/>
          <w:szCs w:val="28"/>
          <w:lang w:val="zh-CN"/>
        </w:rPr>
        <w:t>甲方：（公章）西藏农牧学院      乙方：（公章）</w:t>
      </w:r>
    </w:p>
    <w:p>
      <w:pPr>
        <w:spacing w:line="560" w:lineRule="exact"/>
        <w:jc w:val="left"/>
        <w:rPr>
          <w:rFonts w:ascii="仿宋" w:hAnsi="仿宋" w:eastAsia="仿宋" w:cs="宋体"/>
          <w:kern w:val="0"/>
          <w:sz w:val="28"/>
          <w:szCs w:val="28"/>
        </w:rPr>
      </w:pPr>
    </w:p>
    <w:p>
      <w:pPr>
        <w:spacing w:line="560" w:lineRule="exact"/>
        <w:ind w:firstLine="560" w:firstLineChars="200"/>
        <w:jc w:val="left"/>
        <w:rPr>
          <w:rFonts w:ascii="仿宋" w:hAnsi="仿宋" w:eastAsia="仿宋" w:cs="宋体"/>
          <w:kern w:val="0"/>
          <w:sz w:val="28"/>
          <w:szCs w:val="28"/>
        </w:rPr>
      </w:pPr>
    </w:p>
    <w:p>
      <w:pPr>
        <w:spacing w:line="560" w:lineRule="exact"/>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 xml:space="preserve">   </w:t>
      </w:r>
    </w:p>
    <w:p>
      <w:pPr>
        <w:spacing w:line="52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lang w:val="zh-CN"/>
        </w:rPr>
        <w:t xml:space="preserve">法定代表人（签字）：       　 </w:t>
      </w:r>
      <w:r>
        <w:rPr>
          <w:rFonts w:hint="eastAsia" w:ascii="仿宋" w:hAnsi="仿宋" w:eastAsia="仿宋" w:cs="宋体"/>
          <w:kern w:val="0"/>
          <w:sz w:val="28"/>
          <w:szCs w:val="28"/>
        </w:rPr>
        <w:t xml:space="preserve">  </w:t>
      </w:r>
      <w:r>
        <w:rPr>
          <w:rFonts w:hint="eastAsia" w:ascii="仿宋" w:hAnsi="仿宋" w:eastAsia="仿宋" w:cs="宋体"/>
          <w:kern w:val="0"/>
          <w:sz w:val="28"/>
          <w:szCs w:val="28"/>
          <w:lang w:val="zh-CN"/>
        </w:rPr>
        <w:t>法定代表人（签字）：</w:t>
      </w:r>
    </w:p>
    <w:p>
      <w:pPr>
        <w:pStyle w:val="2"/>
      </w:pPr>
    </w:p>
    <w:p/>
    <w:p>
      <w:pPr>
        <w:pStyle w:val="2"/>
      </w:pPr>
    </w:p>
    <w:p/>
    <w:p>
      <w:pPr>
        <w:pStyle w:val="2"/>
      </w:pPr>
    </w:p>
    <w:p/>
    <w:p>
      <w:pPr>
        <w:jc w:val="center"/>
        <w:rPr>
          <w:rFonts w:ascii="仿宋_GB2312" w:eastAsia="仿宋_GB2312"/>
          <w:sz w:val="30"/>
          <w:szCs w:val="30"/>
        </w:rPr>
      </w:pPr>
      <w:r>
        <w:rPr>
          <w:rFonts w:hint="eastAsia"/>
          <w:b/>
          <w:sz w:val="36"/>
          <w:szCs w:val="36"/>
        </w:rPr>
        <w:t>审计受委托方承诺函</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因对西藏农牧学院2023年度预算执行和决算情况、财务收支情况、会计报表及2018～2022年中央支持地方高校改革发展专项资金使用情况的审计事项，我单位接受你室委托，对相关经济事项进行公正的审计、查证。我单位承诺如下，并承担相应的法律责任。</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1、遵守国家法律、法规，严格依法审计，结合西藏农牧学院工作制度和内部审计工作规定进行规范化操作；</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2、保持应有的职业谨慎，做到独立、客观、公正、实事求是，提供优质、高效、及时的服务；</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3、对审计查出的重大问题，直接向你室报告；</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4、不泄漏被审计单位的信息、秘密，不干预被审计单位正常的经营管理活动；</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5、审计进点后，在规定的时间内完成，并提交审计报告；</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6、审计工作底稿将按要求复印一份纸质版给你室备查；</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7、实施审计期间，严格遵守现场审计工作纪律。</w:t>
      </w:r>
    </w:p>
    <w:p>
      <w:pPr>
        <w:spacing w:line="560" w:lineRule="exact"/>
        <w:ind w:firstLine="1680" w:firstLineChars="600"/>
        <w:jc w:val="left"/>
        <w:rPr>
          <w:rFonts w:ascii="仿宋" w:hAnsi="仿宋" w:eastAsia="仿宋" w:cs="宋体"/>
          <w:kern w:val="0"/>
          <w:sz w:val="28"/>
          <w:szCs w:val="28"/>
        </w:rPr>
      </w:pPr>
    </w:p>
    <w:p>
      <w:pPr>
        <w:pStyle w:val="2"/>
        <w:rPr>
          <w:rFonts w:ascii="仿宋" w:hAnsi="仿宋" w:eastAsia="仿宋" w:cs="宋体"/>
        </w:rPr>
      </w:pPr>
    </w:p>
    <w:p/>
    <w:p>
      <w:pPr>
        <w:spacing w:line="560" w:lineRule="exact"/>
        <w:ind w:firstLine="5040" w:firstLineChars="1800"/>
        <w:jc w:val="left"/>
        <w:rPr>
          <w:rFonts w:ascii="仿宋" w:hAnsi="仿宋" w:eastAsia="仿宋" w:cs="宋体"/>
          <w:kern w:val="0"/>
          <w:sz w:val="28"/>
          <w:szCs w:val="28"/>
        </w:rPr>
      </w:pPr>
      <w:r>
        <w:rPr>
          <w:rFonts w:hint="eastAsia" w:ascii="仿宋" w:hAnsi="仿宋" w:eastAsia="仿宋" w:cs="宋体"/>
          <w:kern w:val="0"/>
          <w:sz w:val="28"/>
          <w:szCs w:val="28"/>
        </w:rPr>
        <w:t>法定代表人：（签字）</w:t>
      </w:r>
    </w:p>
    <w:p>
      <w:pPr>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 xml:space="preserve">                                     单位（公章）</w:t>
      </w:r>
    </w:p>
    <w:p>
      <w:pPr>
        <w:spacing w:line="560" w:lineRule="exact"/>
        <w:ind w:firstLine="5600" w:firstLineChars="2000"/>
        <w:jc w:val="left"/>
        <w:rPr>
          <w:rFonts w:ascii="仿宋" w:hAnsi="仿宋" w:eastAsia="仿宋" w:cs="宋体"/>
          <w:b/>
          <w:bCs/>
          <w:kern w:val="0"/>
          <w:sz w:val="28"/>
          <w:szCs w:val="28"/>
        </w:rPr>
      </w:pPr>
      <w:r>
        <w:rPr>
          <w:rFonts w:hint="eastAsia" w:ascii="仿宋" w:hAnsi="仿宋" w:eastAsia="仿宋" w:cs="宋体"/>
          <w:kern w:val="0"/>
          <w:sz w:val="28"/>
          <w:szCs w:val="28"/>
        </w:rPr>
        <w:t>年   月   日</w:t>
      </w:r>
    </w:p>
    <w:p>
      <w:pPr>
        <w:spacing w:line="360" w:lineRule="auto"/>
        <w:jc w:val="left"/>
        <w:rPr>
          <w:rFonts w:ascii="黑体" w:hAnsi="黑体" w:eastAsia="黑体"/>
          <w:b/>
          <w:sz w:val="32"/>
          <w:szCs w:val="32"/>
        </w:rPr>
      </w:pPr>
    </w:p>
    <w:p>
      <w:pPr>
        <w:spacing w:line="360" w:lineRule="auto"/>
        <w:jc w:val="left"/>
        <w:rPr>
          <w:rFonts w:ascii="黑体" w:hAnsi="黑体" w:eastAsia="黑体"/>
          <w:b/>
          <w:sz w:val="32"/>
          <w:szCs w:val="32"/>
        </w:rPr>
      </w:pPr>
    </w:p>
    <w:p>
      <w:pPr>
        <w:spacing w:line="360" w:lineRule="auto"/>
        <w:jc w:val="left"/>
        <w:rPr>
          <w:rFonts w:ascii="黑体" w:hAnsi="黑体" w:eastAsia="黑体"/>
          <w:b/>
          <w:sz w:val="32"/>
          <w:szCs w:val="32"/>
        </w:rPr>
      </w:pPr>
    </w:p>
    <w:p>
      <w:pPr>
        <w:spacing w:line="360" w:lineRule="auto"/>
        <w:jc w:val="left"/>
        <w:rPr>
          <w:rFonts w:ascii="黑体" w:hAnsi="黑体" w:eastAsia="黑体"/>
          <w:b/>
          <w:sz w:val="32"/>
          <w:szCs w:val="32"/>
        </w:rPr>
      </w:pPr>
      <w:r>
        <w:rPr>
          <w:rFonts w:hint="eastAsia" w:ascii="黑体" w:hAnsi="黑体" w:eastAsia="黑体"/>
          <w:b/>
          <w:sz w:val="32"/>
          <w:szCs w:val="32"/>
        </w:rPr>
        <w:t>第五部分   报价文件格式</w:t>
      </w:r>
    </w:p>
    <w:p>
      <w:pPr>
        <w:adjustRightInd w:val="0"/>
        <w:snapToGrid w:val="0"/>
        <w:spacing w:line="360" w:lineRule="auto"/>
        <w:jc w:val="center"/>
        <w:rPr>
          <w:rFonts w:ascii="宋体" w:hAnsi="宋体" w:cs="宋体"/>
          <w:b/>
          <w:bCs/>
          <w:sz w:val="44"/>
          <w:szCs w:val="44"/>
        </w:rPr>
      </w:pPr>
      <w:r>
        <w:rPr>
          <w:rFonts w:hint="eastAsia" w:ascii="宋体" w:hAnsi="宋体" w:cs="宋体"/>
          <w:b/>
          <w:bCs/>
          <w:sz w:val="44"/>
          <w:szCs w:val="44"/>
        </w:rPr>
        <w:t>西藏农牧学院2023年度预算执行和决算情况、财务收支情况、会计报表及2018～2022年中央支持地方高校改革发展专项资金使用情况的审计服务采购项目</w:t>
      </w:r>
    </w:p>
    <w:p>
      <w:pPr>
        <w:adjustRightInd w:val="0"/>
        <w:snapToGrid w:val="0"/>
        <w:spacing w:line="360" w:lineRule="auto"/>
        <w:jc w:val="center"/>
        <w:rPr>
          <w:rFonts w:ascii="宋体" w:hAnsi="宋体" w:cs="宋体"/>
          <w:b/>
          <w:bCs/>
          <w:sz w:val="44"/>
          <w:szCs w:val="44"/>
        </w:rPr>
      </w:pPr>
      <w:r>
        <w:rPr>
          <w:rFonts w:hint="eastAsia" w:ascii="宋体" w:hAnsi="宋体" w:cs="宋体"/>
          <w:b/>
          <w:bCs/>
          <w:sz w:val="44"/>
          <w:szCs w:val="44"/>
        </w:rPr>
        <w:t>编号：</w:t>
      </w:r>
    </w:p>
    <w:p>
      <w:pPr>
        <w:jc w:val="right"/>
        <w:rPr>
          <w:rFonts w:ascii="宋体" w:hAnsi="宋体"/>
          <w:b/>
          <w:sz w:val="52"/>
          <w:szCs w:val="52"/>
        </w:rPr>
      </w:pPr>
      <w:r>
        <w:rPr>
          <w:rFonts w:hint="eastAsia" w:ascii="宋体" w:hAnsi="宋体"/>
          <w:b/>
          <w:sz w:val="52"/>
          <w:szCs w:val="52"/>
        </w:rPr>
        <w:t>正本/副本</w:t>
      </w:r>
    </w:p>
    <w:p>
      <w:pPr>
        <w:jc w:val="center"/>
        <w:rPr>
          <w:rFonts w:ascii="宋体" w:hAnsi="宋体"/>
          <w:b/>
          <w:sz w:val="52"/>
          <w:szCs w:val="52"/>
        </w:rPr>
      </w:pPr>
      <w:r>
        <w:rPr>
          <w:rFonts w:hint="eastAsia" w:ascii="宋体" w:hAnsi="宋体"/>
          <w:b/>
          <w:sz w:val="52"/>
          <w:szCs w:val="52"/>
        </w:rPr>
        <w:t>报</w:t>
      </w:r>
    </w:p>
    <w:p>
      <w:pPr>
        <w:jc w:val="center"/>
        <w:rPr>
          <w:rFonts w:ascii="宋体" w:hAnsi="宋体"/>
          <w:b/>
          <w:sz w:val="52"/>
          <w:szCs w:val="52"/>
        </w:rPr>
      </w:pPr>
      <w:r>
        <w:rPr>
          <w:rFonts w:hint="eastAsia" w:ascii="宋体" w:hAnsi="宋体"/>
          <w:b/>
          <w:sz w:val="52"/>
          <w:szCs w:val="52"/>
        </w:rPr>
        <w:t>价</w:t>
      </w:r>
    </w:p>
    <w:p>
      <w:pPr>
        <w:jc w:val="center"/>
        <w:rPr>
          <w:rFonts w:ascii="宋体"/>
          <w:b/>
          <w:sz w:val="52"/>
          <w:szCs w:val="52"/>
        </w:rPr>
      </w:pPr>
      <w:r>
        <w:rPr>
          <w:rFonts w:hint="eastAsia" w:ascii="宋体" w:hAnsi="宋体"/>
          <w:b/>
          <w:sz w:val="52"/>
          <w:szCs w:val="52"/>
        </w:rPr>
        <w:t>文</w:t>
      </w:r>
    </w:p>
    <w:p>
      <w:pPr>
        <w:jc w:val="center"/>
        <w:rPr>
          <w:rFonts w:ascii="仿宋_GB2312" w:eastAsia="仿宋_GB2312"/>
          <w:sz w:val="52"/>
          <w:szCs w:val="52"/>
        </w:rPr>
      </w:pPr>
      <w:r>
        <w:rPr>
          <w:rFonts w:hint="eastAsia" w:ascii="宋体" w:hAnsi="宋体"/>
          <w:b/>
          <w:sz w:val="52"/>
          <w:szCs w:val="52"/>
        </w:rPr>
        <w:t>件</w:t>
      </w:r>
    </w:p>
    <w:p>
      <w:pPr>
        <w:spacing w:line="520" w:lineRule="exact"/>
        <w:jc w:val="center"/>
        <w:rPr>
          <w:rFonts w:ascii="楷体_GB2312" w:eastAsia="楷体_GB2312"/>
          <w:sz w:val="32"/>
        </w:rPr>
      </w:pPr>
    </w:p>
    <w:p>
      <w:pPr>
        <w:spacing w:line="520" w:lineRule="exact"/>
        <w:rPr>
          <w:rFonts w:ascii="宋体" w:hAnsi="宋体"/>
          <w:b/>
          <w:sz w:val="32"/>
          <w:szCs w:val="32"/>
          <w:u w:val="single"/>
        </w:rPr>
      </w:pPr>
      <w:r>
        <w:rPr>
          <w:rFonts w:hint="eastAsia" w:ascii="宋体" w:hAnsi="宋体"/>
          <w:b/>
          <w:sz w:val="32"/>
          <w:szCs w:val="32"/>
        </w:rPr>
        <w:t>单位名称：</w:t>
      </w:r>
      <w:r>
        <w:rPr>
          <w:rFonts w:hint="eastAsia" w:ascii="宋体" w:hAnsi="宋体"/>
          <w:b/>
          <w:sz w:val="32"/>
          <w:szCs w:val="32"/>
          <w:u w:val="single"/>
        </w:rPr>
        <w:t xml:space="preserve">                               </w:t>
      </w:r>
    </w:p>
    <w:p>
      <w:pPr>
        <w:spacing w:line="520" w:lineRule="exact"/>
        <w:rPr>
          <w:rFonts w:ascii="宋体" w:hAnsi="宋体"/>
          <w:b/>
          <w:sz w:val="32"/>
          <w:szCs w:val="32"/>
        </w:rPr>
      </w:pPr>
    </w:p>
    <w:p>
      <w:pPr>
        <w:spacing w:line="520" w:lineRule="exact"/>
        <w:rPr>
          <w:rFonts w:ascii="宋体" w:hAnsi="宋体"/>
          <w:b/>
          <w:sz w:val="32"/>
          <w:szCs w:val="32"/>
        </w:rPr>
      </w:pPr>
      <w:r>
        <w:rPr>
          <w:rFonts w:hint="eastAsia" w:ascii="宋体" w:hAnsi="宋体"/>
          <w:b/>
          <w:sz w:val="32"/>
          <w:szCs w:val="32"/>
        </w:rPr>
        <w:t>法人或委托人（签证或盖章）</w:t>
      </w:r>
      <w:r>
        <w:rPr>
          <w:rFonts w:hint="eastAsia" w:ascii="宋体" w:hAnsi="宋体"/>
          <w:b/>
          <w:sz w:val="32"/>
          <w:szCs w:val="32"/>
          <w:u w:val="single"/>
        </w:rPr>
        <w:t xml:space="preserve">                 </w:t>
      </w:r>
      <w:r>
        <w:rPr>
          <w:rFonts w:hint="eastAsia" w:ascii="宋体" w:hAnsi="宋体"/>
          <w:b/>
          <w:sz w:val="32"/>
          <w:szCs w:val="32"/>
        </w:rPr>
        <w:t xml:space="preserve">                 </w:t>
      </w:r>
    </w:p>
    <w:p>
      <w:pPr>
        <w:spacing w:line="520" w:lineRule="exact"/>
        <w:ind w:firstLine="4160" w:firstLineChars="1295"/>
        <w:rPr>
          <w:rFonts w:ascii="宋体" w:hAnsi="宋体"/>
          <w:b/>
          <w:sz w:val="32"/>
          <w:szCs w:val="32"/>
        </w:rPr>
      </w:pPr>
      <w:r>
        <w:rPr>
          <w:rFonts w:hint="eastAsia" w:ascii="宋体" w:hAnsi="宋体"/>
          <w:b/>
          <w:sz w:val="32"/>
          <w:szCs w:val="32"/>
        </w:rPr>
        <w:t>时间：202</w:t>
      </w:r>
      <w:r>
        <w:rPr>
          <w:rFonts w:ascii="宋体" w:hAnsi="宋体"/>
          <w:b/>
          <w:sz w:val="32"/>
          <w:szCs w:val="32"/>
        </w:rPr>
        <w:t>4</w:t>
      </w:r>
      <w:r>
        <w:rPr>
          <w:rFonts w:hint="eastAsia" w:ascii="宋体" w:hAnsi="宋体"/>
          <w:b/>
          <w:sz w:val="32"/>
          <w:szCs w:val="32"/>
        </w:rPr>
        <w:t>年  月 日</w:t>
      </w:r>
    </w:p>
    <w:p>
      <w:pPr>
        <w:spacing w:line="520" w:lineRule="exact"/>
        <w:jc w:val="center"/>
        <w:rPr>
          <w:rFonts w:eastAsia="黑体"/>
          <w:b/>
          <w:sz w:val="28"/>
          <w:szCs w:val="28"/>
        </w:rPr>
      </w:pPr>
    </w:p>
    <w:p>
      <w:pPr>
        <w:keepNext/>
        <w:keepLines/>
        <w:spacing w:before="260" w:after="260" w:line="412" w:lineRule="auto"/>
        <w:jc w:val="center"/>
        <w:outlineLvl w:val="1"/>
        <w:rPr>
          <w:rFonts w:eastAsia="黑体"/>
          <w:b/>
          <w:sz w:val="32"/>
          <w:szCs w:val="20"/>
        </w:rPr>
      </w:pPr>
    </w:p>
    <w:p>
      <w:pPr>
        <w:keepNext/>
        <w:keepLines/>
        <w:spacing w:before="260" w:after="260" w:line="412" w:lineRule="auto"/>
        <w:jc w:val="center"/>
        <w:outlineLvl w:val="1"/>
        <w:rPr>
          <w:rFonts w:eastAsia="黑体"/>
          <w:b/>
          <w:sz w:val="32"/>
          <w:szCs w:val="20"/>
        </w:rPr>
      </w:pPr>
      <w:r>
        <w:rPr>
          <w:rFonts w:eastAsia="黑体"/>
          <w:b/>
          <w:sz w:val="32"/>
          <w:szCs w:val="20"/>
        </w:rPr>
        <w:t>目</w:t>
      </w:r>
      <w:r>
        <w:rPr>
          <w:rFonts w:hint="eastAsia" w:eastAsia="黑体"/>
          <w:b/>
          <w:sz w:val="32"/>
          <w:szCs w:val="20"/>
        </w:rPr>
        <w:t xml:space="preserve">   </w:t>
      </w:r>
      <w:r>
        <w:rPr>
          <w:rFonts w:eastAsia="黑体"/>
          <w:b/>
          <w:sz w:val="32"/>
          <w:szCs w:val="20"/>
        </w:rPr>
        <w:t>录</w:t>
      </w:r>
    </w:p>
    <w:p>
      <w:pPr>
        <w:spacing w:line="540" w:lineRule="exact"/>
        <w:rPr>
          <w:szCs w:val="22"/>
        </w:rPr>
      </w:pPr>
    </w:p>
    <w:p>
      <w:pPr>
        <w:spacing w:line="540" w:lineRule="exact"/>
        <w:rPr>
          <w:sz w:val="28"/>
          <w:szCs w:val="32"/>
        </w:rPr>
      </w:pPr>
      <w:r>
        <w:rPr>
          <w:sz w:val="28"/>
          <w:szCs w:val="32"/>
        </w:rPr>
        <w:t>一、</w:t>
      </w:r>
      <w:r>
        <w:rPr>
          <w:rFonts w:hint="eastAsia"/>
          <w:sz w:val="28"/>
          <w:szCs w:val="32"/>
        </w:rPr>
        <w:t>报价</w:t>
      </w:r>
      <w:r>
        <w:rPr>
          <w:sz w:val="28"/>
          <w:szCs w:val="32"/>
        </w:rPr>
        <w:t>函</w:t>
      </w:r>
    </w:p>
    <w:p>
      <w:pPr>
        <w:spacing w:line="540" w:lineRule="exact"/>
        <w:rPr>
          <w:sz w:val="28"/>
          <w:szCs w:val="32"/>
        </w:rPr>
      </w:pPr>
      <w:r>
        <w:rPr>
          <w:sz w:val="28"/>
          <w:szCs w:val="32"/>
        </w:rPr>
        <w:t>二、法定代表人（单位负责人）身份证明</w:t>
      </w:r>
    </w:p>
    <w:p>
      <w:pPr>
        <w:spacing w:line="540" w:lineRule="exact"/>
        <w:rPr>
          <w:sz w:val="28"/>
          <w:szCs w:val="32"/>
        </w:rPr>
      </w:pPr>
      <w:r>
        <w:rPr>
          <w:rFonts w:hint="eastAsia"/>
          <w:sz w:val="28"/>
          <w:szCs w:val="32"/>
        </w:rPr>
        <w:t>三</w:t>
      </w:r>
      <w:r>
        <w:rPr>
          <w:sz w:val="28"/>
          <w:szCs w:val="32"/>
        </w:rPr>
        <w:t>、授权委托书（适用于有委托代理人的情况）</w:t>
      </w:r>
    </w:p>
    <w:p>
      <w:pPr>
        <w:spacing w:line="540" w:lineRule="exact"/>
        <w:rPr>
          <w:sz w:val="28"/>
          <w:szCs w:val="32"/>
        </w:rPr>
      </w:pPr>
      <w:r>
        <w:rPr>
          <w:rFonts w:hint="eastAsia"/>
          <w:sz w:val="28"/>
          <w:szCs w:val="32"/>
        </w:rPr>
        <w:t>四、报价</w:t>
      </w:r>
      <w:r>
        <w:rPr>
          <w:sz w:val="28"/>
          <w:szCs w:val="32"/>
        </w:rPr>
        <w:t>一览表</w:t>
      </w:r>
    </w:p>
    <w:p>
      <w:pPr>
        <w:spacing w:line="540" w:lineRule="exact"/>
        <w:rPr>
          <w:sz w:val="28"/>
          <w:szCs w:val="32"/>
        </w:rPr>
      </w:pPr>
      <w:r>
        <w:rPr>
          <w:rFonts w:hint="eastAsia"/>
          <w:sz w:val="28"/>
          <w:szCs w:val="32"/>
        </w:rPr>
        <w:t>五、</w:t>
      </w:r>
      <w:r>
        <w:rPr>
          <w:sz w:val="28"/>
          <w:szCs w:val="32"/>
        </w:rPr>
        <w:t>资格和履约能力审查资料</w:t>
      </w:r>
    </w:p>
    <w:p>
      <w:pPr>
        <w:spacing w:line="540" w:lineRule="exact"/>
        <w:rPr>
          <w:sz w:val="28"/>
          <w:szCs w:val="32"/>
        </w:rPr>
      </w:pPr>
      <w:r>
        <w:rPr>
          <w:rFonts w:hint="eastAsia"/>
          <w:sz w:val="28"/>
          <w:szCs w:val="32"/>
        </w:rPr>
        <w:t>六、技术资料</w:t>
      </w:r>
    </w:p>
    <w:p>
      <w:pPr>
        <w:spacing w:line="540" w:lineRule="exact"/>
        <w:rPr>
          <w:sz w:val="28"/>
          <w:szCs w:val="32"/>
        </w:rPr>
      </w:pPr>
      <w:bookmarkStart w:id="29" w:name="_Toc352691655"/>
      <w:bookmarkStart w:id="30" w:name="_Toc369531691"/>
      <w:bookmarkStart w:id="31" w:name="_Toc7039"/>
      <w:r>
        <w:rPr>
          <w:rFonts w:hint="eastAsia"/>
          <w:sz w:val="28"/>
          <w:szCs w:val="32"/>
        </w:rPr>
        <w:t>七、</w:t>
      </w:r>
      <w:r>
        <w:rPr>
          <w:sz w:val="28"/>
          <w:szCs w:val="32"/>
        </w:rPr>
        <w:t>其他资料</w:t>
      </w:r>
    </w:p>
    <w:p>
      <w:pPr>
        <w:spacing w:line="540" w:lineRule="exact"/>
        <w:rPr>
          <w:sz w:val="22"/>
        </w:rPr>
      </w:pPr>
    </w:p>
    <w:p>
      <w:pPr>
        <w:spacing w:line="540" w:lineRule="exact"/>
        <w:ind w:left="720"/>
        <w:jc w:val="center"/>
        <w:rPr>
          <w:rFonts w:eastAsia="黑体"/>
          <w:b/>
          <w:sz w:val="32"/>
          <w:szCs w:val="20"/>
        </w:rPr>
      </w:pPr>
      <w:r>
        <w:rPr>
          <w:szCs w:val="22"/>
        </w:rPr>
        <w:br w:type="page"/>
      </w:r>
      <w:bookmarkEnd w:id="29"/>
      <w:bookmarkEnd w:id="30"/>
      <w:bookmarkEnd w:id="31"/>
      <w:r>
        <w:rPr>
          <w:rFonts w:hint="eastAsia" w:eastAsia="黑体"/>
          <w:b/>
          <w:sz w:val="32"/>
          <w:szCs w:val="20"/>
        </w:rPr>
        <w:t>一、</w:t>
      </w:r>
      <w:bookmarkStart w:id="32" w:name="_Toc369531692"/>
      <w:bookmarkStart w:id="33" w:name="_Toc6931"/>
      <w:bookmarkStart w:id="34" w:name="_Toc352691656"/>
      <w:r>
        <w:rPr>
          <w:rFonts w:hint="eastAsia" w:eastAsia="黑体"/>
          <w:b/>
          <w:sz w:val="32"/>
          <w:szCs w:val="20"/>
        </w:rPr>
        <w:t>报价</w:t>
      </w:r>
      <w:r>
        <w:rPr>
          <w:rFonts w:eastAsia="黑体"/>
          <w:b/>
          <w:sz w:val="32"/>
          <w:szCs w:val="20"/>
        </w:rPr>
        <w:t>函</w:t>
      </w:r>
    </w:p>
    <w:p>
      <w:pPr>
        <w:spacing w:line="540" w:lineRule="exact"/>
        <w:rPr>
          <w:rFonts w:eastAsia="黑体"/>
          <w:b/>
          <w:sz w:val="32"/>
          <w:szCs w:val="20"/>
        </w:rPr>
      </w:pPr>
    </w:p>
    <w:p>
      <w:pPr>
        <w:spacing w:line="540" w:lineRule="exact"/>
        <w:rPr>
          <w:rFonts w:eastAsia="黑体"/>
        </w:rPr>
      </w:pPr>
    </w:p>
    <w:bookmarkEnd w:id="32"/>
    <w:bookmarkEnd w:id="33"/>
    <w:bookmarkEnd w:id="34"/>
    <w:p>
      <w:pPr>
        <w:spacing w:line="300" w:lineRule="exact"/>
        <w:rPr>
          <w:rFonts w:ascii="宋体" w:hAnsi="宋体"/>
          <w:sz w:val="28"/>
          <w:szCs w:val="28"/>
        </w:rPr>
      </w:pPr>
      <w:r>
        <w:rPr>
          <w:rFonts w:ascii="宋体" w:hAnsi="宋体"/>
          <w:sz w:val="28"/>
          <w:szCs w:val="28"/>
        </w:rPr>
        <w:t>（</w:t>
      </w:r>
      <w:r>
        <w:rPr>
          <w:rFonts w:hint="eastAsia" w:ascii="宋体" w:hAnsi="宋体"/>
          <w:sz w:val="28"/>
          <w:szCs w:val="28"/>
        </w:rPr>
        <w:t>报价单位</w:t>
      </w:r>
      <w:r>
        <w:rPr>
          <w:rFonts w:ascii="宋体" w:hAnsi="宋体"/>
          <w:sz w:val="28"/>
          <w:szCs w:val="28"/>
        </w:rPr>
        <w:t>名称）：</w:t>
      </w:r>
    </w:p>
    <w:p>
      <w:pPr>
        <w:widowControl/>
        <w:shd w:val="clear" w:color="auto" w:fill="FFFFFF"/>
        <w:spacing w:line="500" w:lineRule="atLeast"/>
        <w:ind w:firstLine="560" w:firstLineChars="200"/>
        <w:jc w:val="left"/>
        <w:rPr>
          <w:rFonts w:ascii="宋体" w:hAnsi="宋体"/>
          <w:b/>
          <w:bCs/>
          <w:sz w:val="28"/>
          <w:szCs w:val="28"/>
          <w:u w:val="single"/>
        </w:rPr>
      </w:pPr>
      <w:r>
        <w:rPr>
          <w:rFonts w:ascii="宋体" w:hAnsi="宋体"/>
          <w:sz w:val="28"/>
          <w:szCs w:val="28"/>
        </w:rPr>
        <w:t>我方已仔细研究了</w:t>
      </w:r>
      <w:r>
        <w:rPr>
          <w:rFonts w:hint="eastAsia" w:ascii="宋体" w:hAnsi="宋体"/>
          <w:sz w:val="28"/>
          <w:szCs w:val="28"/>
        </w:rPr>
        <w:t>本磋商</w:t>
      </w:r>
      <w:r>
        <w:rPr>
          <w:rFonts w:ascii="宋体" w:hAnsi="宋体"/>
          <w:sz w:val="28"/>
          <w:szCs w:val="28"/>
        </w:rPr>
        <w:t>项目的全部内容，愿意以</w:t>
      </w:r>
      <w:r>
        <w:rPr>
          <w:rFonts w:hint="eastAsia" w:ascii="宋体" w:hAnsi="宋体"/>
          <w:sz w:val="28"/>
          <w:szCs w:val="28"/>
          <w:u w:val="single"/>
        </w:rPr>
        <w:t xml:space="preserve"> 人民币（大写）   元，（小写）</w:t>
      </w:r>
      <w:r>
        <w:rPr>
          <w:rFonts w:ascii="宋体" w:hAnsi="宋体"/>
          <w:sz w:val="28"/>
          <w:szCs w:val="28"/>
          <w:u w:val="single"/>
        </w:rPr>
        <w:t>¥</w:t>
      </w:r>
      <w:r>
        <w:rPr>
          <w:rFonts w:hint="eastAsia" w:ascii="宋体" w:hAnsi="宋体"/>
          <w:sz w:val="28"/>
          <w:szCs w:val="28"/>
          <w:u w:val="single"/>
        </w:rPr>
        <w:t xml:space="preserve">   元</w:t>
      </w:r>
      <w:r>
        <w:rPr>
          <w:rFonts w:ascii="宋体" w:hAnsi="宋体"/>
          <w:sz w:val="28"/>
          <w:szCs w:val="28"/>
        </w:rPr>
        <w:t>，提供</w:t>
      </w:r>
      <w:r>
        <w:rPr>
          <w:rFonts w:ascii="宋体" w:hAnsi="宋体"/>
          <w:sz w:val="28"/>
          <w:szCs w:val="28"/>
          <w:u w:val="single"/>
        </w:rPr>
        <w:t>（</w:t>
      </w:r>
      <w:r>
        <w:rPr>
          <w:rFonts w:hint="eastAsia" w:ascii="宋体" w:hAnsi="宋体"/>
          <w:bCs/>
          <w:sz w:val="28"/>
          <w:szCs w:val="28"/>
          <w:u w:val="single"/>
        </w:rPr>
        <w:t>西藏农牧学院2023年度预算执行和决算情况、财务收支情况、会计报表及2018～2022年中央支持地方高校改革发展专项资金使用情况的审计服务采购项目</w:t>
      </w:r>
      <w:r>
        <w:rPr>
          <w:rFonts w:ascii="宋体" w:hAnsi="宋体"/>
          <w:sz w:val="28"/>
          <w:szCs w:val="28"/>
        </w:rPr>
        <w:t>），</w:t>
      </w:r>
      <w:r>
        <w:rPr>
          <w:rFonts w:hint="eastAsia" w:ascii="宋体" w:hAnsi="宋体"/>
          <w:sz w:val="28"/>
          <w:szCs w:val="28"/>
        </w:rPr>
        <w:t>报价文件有效期</w:t>
      </w:r>
      <w:r>
        <w:rPr>
          <w:rFonts w:hint="eastAsia" w:ascii="宋体" w:hAnsi="宋体"/>
          <w:sz w:val="28"/>
          <w:szCs w:val="28"/>
          <w:u w:val="single"/>
        </w:rPr>
        <w:t xml:space="preserve">     </w:t>
      </w:r>
      <w:r>
        <w:rPr>
          <w:rFonts w:hint="eastAsia" w:ascii="宋体" w:hAnsi="宋体"/>
          <w:sz w:val="28"/>
          <w:szCs w:val="28"/>
        </w:rPr>
        <w:t>天，</w:t>
      </w:r>
      <w:r>
        <w:rPr>
          <w:rFonts w:ascii="宋体" w:hAnsi="宋体"/>
          <w:sz w:val="28"/>
          <w:szCs w:val="28"/>
        </w:rPr>
        <w:t>并按</w:t>
      </w:r>
      <w:r>
        <w:rPr>
          <w:rFonts w:hint="eastAsia" w:ascii="宋体" w:hAnsi="宋体"/>
          <w:sz w:val="28"/>
          <w:szCs w:val="28"/>
        </w:rPr>
        <w:t>报价文件、</w:t>
      </w:r>
      <w:r>
        <w:rPr>
          <w:rFonts w:ascii="宋体" w:hAnsi="宋体"/>
          <w:sz w:val="28"/>
          <w:szCs w:val="28"/>
        </w:rPr>
        <w:t>合同约定履行义务。</w:t>
      </w:r>
    </w:p>
    <w:p>
      <w:pPr>
        <w:spacing w:line="300" w:lineRule="exact"/>
        <w:ind w:firstLine="560" w:firstLineChars="200"/>
        <w:rPr>
          <w:rFonts w:ascii="宋体" w:hAnsi="宋体"/>
          <w:sz w:val="28"/>
          <w:szCs w:val="28"/>
        </w:rPr>
      </w:pPr>
    </w:p>
    <w:p>
      <w:pPr>
        <w:spacing w:line="300" w:lineRule="exact"/>
        <w:rPr>
          <w:sz w:val="28"/>
          <w:szCs w:val="28"/>
        </w:rPr>
      </w:pPr>
    </w:p>
    <w:p>
      <w:pPr>
        <w:spacing w:line="300" w:lineRule="exact"/>
        <w:rPr>
          <w:sz w:val="28"/>
          <w:szCs w:val="28"/>
        </w:rPr>
      </w:pPr>
    </w:p>
    <w:p>
      <w:pPr>
        <w:spacing w:line="300" w:lineRule="exact"/>
        <w:rPr>
          <w:sz w:val="28"/>
          <w:szCs w:val="28"/>
        </w:rPr>
      </w:pPr>
    </w:p>
    <w:p>
      <w:pPr>
        <w:spacing w:line="300" w:lineRule="exact"/>
        <w:rPr>
          <w:sz w:val="28"/>
          <w:szCs w:val="28"/>
        </w:rPr>
      </w:pPr>
    </w:p>
    <w:p>
      <w:pPr>
        <w:spacing w:line="300" w:lineRule="exact"/>
        <w:rPr>
          <w:sz w:val="28"/>
          <w:szCs w:val="28"/>
        </w:rPr>
      </w:pPr>
    </w:p>
    <w:p>
      <w:pPr>
        <w:spacing w:line="300" w:lineRule="exact"/>
        <w:rPr>
          <w:sz w:val="28"/>
          <w:szCs w:val="28"/>
        </w:rPr>
      </w:pPr>
    </w:p>
    <w:p>
      <w:pPr>
        <w:spacing w:line="300" w:lineRule="exact"/>
        <w:rPr>
          <w:sz w:val="28"/>
          <w:szCs w:val="28"/>
        </w:rPr>
      </w:pPr>
    </w:p>
    <w:p>
      <w:pPr>
        <w:spacing w:line="300" w:lineRule="exact"/>
        <w:rPr>
          <w:sz w:val="28"/>
          <w:szCs w:val="28"/>
        </w:rPr>
      </w:pPr>
    </w:p>
    <w:p>
      <w:pPr>
        <w:spacing w:line="300" w:lineRule="exact"/>
        <w:rPr>
          <w:sz w:val="28"/>
          <w:szCs w:val="28"/>
        </w:rPr>
      </w:pPr>
    </w:p>
    <w:p>
      <w:pPr>
        <w:spacing w:line="300" w:lineRule="exact"/>
        <w:ind w:firstLine="3360" w:firstLineChars="1200"/>
        <w:rPr>
          <w:sz w:val="28"/>
          <w:szCs w:val="28"/>
        </w:rPr>
      </w:pPr>
      <w:r>
        <w:rPr>
          <w:rFonts w:hint="eastAsia"/>
          <w:sz w:val="28"/>
          <w:szCs w:val="28"/>
        </w:rPr>
        <w:t>报价单位</w:t>
      </w:r>
      <w:r>
        <w:rPr>
          <w:sz w:val="28"/>
          <w:szCs w:val="28"/>
        </w:rPr>
        <w:t>：（盖单位章）</w:t>
      </w:r>
    </w:p>
    <w:p>
      <w:pPr>
        <w:spacing w:line="300" w:lineRule="exact"/>
        <w:ind w:firstLine="3360" w:firstLineChars="1200"/>
        <w:rPr>
          <w:sz w:val="28"/>
          <w:szCs w:val="28"/>
        </w:rPr>
      </w:pPr>
      <w:r>
        <w:rPr>
          <w:sz w:val="28"/>
          <w:szCs w:val="32"/>
        </w:rPr>
        <w:t>法定代表人（单位负责人）</w:t>
      </w:r>
      <w:r>
        <w:rPr>
          <w:sz w:val="28"/>
          <w:szCs w:val="28"/>
        </w:rPr>
        <w:t>或其委托代理人：（签字）</w:t>
      </w:r>
    </w:p>
    <w:p>
      <w:pPr>
        <w:spacing w:line="300" w:lineRule="exact"/>
        <w:ind w:firstLine="3360" w:firstLineChars="1200"/>
        <w:rPr>
          <w:sz w:val="28"/>
          <w:szCs w:val="28"/>
        </w:rPr>
      </w:pPr>
      <w:r>
        <w:rPr>
          <w:sz w:val="28"/>
          <w:szCs w:val="28"/>
        </w:rPr>
        <w:t>地址：</w:t>
      </w:r>
    </w:p>
    <w:p>
      <w:pPr>
        <w:spacing w:line="300" w:lineRule="exact"/>
        <w:ind w:firstLine="3360" w:firstLineChars="1200"/>
        <w:rPr>
          <w:sz w:val="28"/>
          <w:szCs w:val="28"/>
        </w:rPr>
      </w:pPr>
      <w:r>
        <w:rPr>
          <w:sz w:val="28"/>
          <w:szCs w:val="28"/>
        </w:rPr>
        <w:t>电话：</w:t>
      </w:r>
      <w:bookmarkStart w:id="35" w:name="_Toc352691659"/>
      <w:bookmarkEnd w:id="35"/>
      <w:bookmarkStart w:id="36" w:name="_Toc16824"/>
      <w:bookmarkEnd w:id="36"/>
      <w:bookmarkStart w:id="37" w:name="_Toc369531695"/>
      <w:bookmarkEnd w:id="37"/>
      <w:bookmarkStart w:id="38" w:name="_Toc16568"/>
      <w:bookmarkEnd w:id="38"/>
      <w:bookmarkStart w:id="39" w:name="_Toc352691660"/>
      <w:bookmarkEnd w:id="39"/>
      <w:bookmarkStart w:id="40" w:name="_Toc369531696"/>
      <w:bookmarkEnd w:id="40"/>
    </w:p>
    <w:p>
      <w:pPr>
        <w:spacing w:line="300" w:lineRule="exact"/>
        <w:rPr>
          <w:sz w:val="28"/>
          <w:szCs w:val="28"/>
        </w:rPr>
      </w:pPr>
    </w:p>
    <w:p>
      <w:pPr>
        <w:spacing w:line="300" w:lineRule="exact"/>
        <w:ind w:firstLine="4340" w:firstLineChars="1550"/>
        <w:rPr>
          <w:rFonts w:eastAsia="黑体"/>
          <w:sz w:val="20"/>
          <w:szCs w:val="22"/>
        </w:rPr>
      </w:pPr>
      <w:r>
        <w:rPr>
          <w:rFonts w:hint="eastAsia"/>
          <w:sz w:val="28"/>
          <w:szCs w:val="28"/>
        </w:rPr>
        <w:t>202</w:t>
      </w:r>
      <w:r>
        <w:rPr>
          <w:sz w:val="28"/>
          <w:szCs w:val="28"/>
        </w:rPr>
        <w:t>4年</w:t>
      </w:r>
      <w:r>
        <w:rPr>
          <w:rFonts w:hint="eastAsia"/>
          <w:sz w:val="28"/>
          <w:szCs w:val="28"/>
        </w:rPr>
        <w:t xml:space="preserve">   </w:t>
      </w:r>
      <w:r>
        <w:rPr>
          <w:sz w:val="28"/>
          <w:szCs w:val="28"/>
        </w:rPr>
        <w:t>月</w:t>
      </w:r>
      <w:r>
        <w:rPr>
          <w:rFonts w:hint="eastAsia"/>
          <w:sz w:val="28"/>
          <w:szCs w:val="28"/>
        </w:rPr>
        <w:t xml:space="preserve">   </w:t>
      </w:r>
      <w:r>
        <w:rPr>
          <w:sz w:val="28"/>
          <w:szCs w:val="28"/>
        </w:rPr>
        <w:t>日</w:t>
      </w:r>
      <w:bookmarkStart w:id="41" w:name="_Toc384308375"/>
      <w:bookmarkStart w:id="42" w:name="_Toc17960"/>
      <w:bookmarkStart w:id="43" w:name="_Toc369531697"/>
      <w:bookmarkStart w:id="44" w:name="_Toc152045787"/>
      <w:bookmarkStart w:id="45" w:name="_Toc247527827"/>
      <w:bookmarkStart w:id="46" w:name="_Toc152042576"/>
      <w:bookmarkStart w:id="47" w:name="_Toc361508752"/>
      <w:bookmarkStart w:id="48" w:name="_Toc300835209"/>
      <w:bookmarkStart w:id="49" w:name="_Toc144974856"/>
      <w:bookmarkStart w:id="50" w:name="_Toc352691661"/>
      <w:bookmarkStart w:id="51" w:name="_Toc247514246"/>
      <w:r>
        <w:rPr>
          <w:szCs w:val="21"/>
        </w:rPr>
        <w:br w:type="page"/>
      </w:r>
    </w:p>
    <w:p>
      <w:pPr>
        <w:keepNext/>
        <w:keepLines/>
        <w:spacing w:before="260" w:after="260" w:line="412" w:lineRule="auto"/>
        <w:jc w:val="center"/>
        <w:outlineLvl w:val="1"/>
        <w:rPr>
          <w:rFonts w:eastAsia="黑体"/>
          <w:b/>
          <w:sz w:val="32"/>
          <w:szCs w:val="20"/>
        </w:rPr>
      </w:pPr>
      <w:r>
        <w:rPr>
          <w:rFonts w:eastAsia="黑体"/>
          <w:b/>
          <w:sz w:val="32"/>
          <w:szCs w:val="20"/>
        </w:rPr>
        <w:t>二</w:t>
      </w:r>
      <w:bookmarkEnd w:id="41"/>
      <w:bookmarkEnd w:id="42"/>
      <w:bookmarkEnd w:id="43"/>
      <w:bookmarkEnd w:id="44"/>
      <w:bookmarkEnd w:id="45"/>
      <w:bookmarkEnd w:id="46"/>
      <w:bookmarkEnd w:id="47"/>
      <w:bookmarkEnd w:id="48"/>
      <w:bookmarkEnd w:id="49"/>
      <w:bookmarkEnd w:id="50"/>
      <w:bookmarkEnd w:id="51"/>
      <w:r>
        <w:rPr>
          <w:rFonts w:eastAsia="黑体"/>
          <w:b/>
          <w:sz w:val="32"/>
          <w:szCs w:val="20"/>
        </w:rPr>
        <w:t>、法定代表人（单位负责人）身份证明</w:t>
      </w:r>
    </w:p>
    <w:p>
      <w:pPr>
        <w:spacing w:line="440" w:lineRule="exact"/>
        <w:rPr>
          <w:sz w:val="28"/>
          <w:szCs w:val="32"/>
        </w:rPr>
      </w:pPr>
      <w:r>
        <w:rPr>
          <w:rFonts w:hint="eastAsia"/>
          <w:sz w:val="28"/>
          <w:szCs w:val="32"/>
        </w:rPr>
        <w:t>报价单位</w:t>
      </w:r>
      <w:r>
        <w:rPr>
          <w:sz w:val="28"/>
          <w:szCs w:val="32"/>
        </w:rPr>
        <w:t>名称：</w:t>
      </w:r>
    </w:p>
    <w:p>
      <w:pPr>
        <w:spacing w:line="440" w:lineRule="exact"/>
        <w:rPr>
          <w:sz w:val="28"/>
          <w:szCs w:val="32"/>
        </w:rPr>
      </w:pPr>
      <w:r>
        <w:rPr>
          <w:sz w:val="28"/>
          <w:szCs w:val="32"/>
        </w:rPr>
        <w:t>姓名：</w:t>
      </w:r>
      <w:r>
        <w:rPr>
          <w:rFonts w:hint="eastAsia"/>
          <w:sz w:val="28"/>
          <w:szCs w:val="32"/>
          <w:u w:val="single"/>
        </w:rPr>
        <w:t xml:space="preserve">    </w:t>
      </w:r>
      <w:r>
        <w:rPr>
          <w:sz w:val="28"/>
          <w:szCs w:val="32"/>
        </w:rPr>
        <w:t>性别：</w:t>
      </w:r>
      <w:bookmarkStart w:id="52" w:name="_Toc352691662"/>
      <w:bookmarkStart w:id="53" w:name="_Toc27897"/>
      <w:bookmarkStart w:id="54" w:name="_Toc369531698"/>
      <w:r>
        <w:rPr>
          <w:rFonts w:hint="eastAsia"/>
          <w:sz w:val="28"/>
          <w:szCs w:val="32"/>
          <w:u w:val="single"/>
        </w:rPr>
        <w:t xml:space="preserve">    </w:t>
      </w:r>
      <w:r>
        <w:rPr>
          <w:sz w:val="28"/>
          <w:szCs w:val="32"/>
        </w:rPr>
        <w:t>年</w:t>
      </w:r>
      <w:bookmarkEnd w:id="52"/>
      <w:bookmarkEnd w:id="53"/>
      <w:bookmarkEnd w:id="54"/>
      <w:r>
        <w:rPr>
          <w:sz w:val="28"/>
          <w:szCs w:val="32"/>
        </w:rPr>
        <w:t>龄</w:t>
      </w:r>
      <w:bookmarkStart w:id="55" w:name="_Toc152045789"/>
      <w:bookmarkStart w:id="56" w:name="_Toc152042578"/>
      <w:bookmarkStart w:id="57" w:name="_Toc384308377"/>
      <w:bookmarkStart w:id="58" w:name="_Toc247527829"/>
      <w:bookmarkStart w:id="59" w:name="_Toc352691663"/>
      <w:bookmarkStart w:id="60" w:name="_Toc15573"/>
      <w:bookmarkStart w:id="61" w:name="_Toc300835211"/>
      <w:bookmarkStart w:id="62" w:name="_Toc369531699"/>
      <w:bookmarkStart w:id="63" w:name="_Toc361508754"/>
      <w:bookmarkStart w:id="64" w:name="_Toc144974858"/>
      <w:bookmarkStart w:id="65" w:name="_Toc247514248"/>
      <w:r>
        <w:rPr>
          <w:sz w:val="28"/>
          <w:szCs w:val="32"/>
        </w:rPr>
        <w:t>：</w:t>
      </w:r>
      <w:bookmarkEnd w:id="55"/>
      <w:bookmarkEnd w:id="56"/>
      <w:bookmarkEnd w:id="57"/>
      <w:bookmarkEnd w:id="58"/>
      <w:bookmarkEnd w:id="59"/>
      <w:bookmarkEnd w:id="60"/>
      <w:bookmarkEnd w:id="61"/>
      <w:bookmarkEnd w:id="62"/>
      <w:bookmarkEnd w:id="63"/>
      <w:bookmarkEnd w:id="64"/>
      <w:bookmarkEnd w:id="65"/>
      <w:r>
        <w:rPr>
          <w:rFonts w:hint="eastAsia"/>
          <w:sz w:val="28"/>
          <w:szCs w:val="32"/>
          <w:u w:val="single"/>
        </w:rPr>
        <w:t xml:space="preserve">    </w:t>
      </w:r>
      <w:r>
        <w:rPr>
          <w:sz w:val="28"/>
          <w:szCs w:val="32"/>
        </w:rPr>
        <w:t>职务：</w:t>
      </w:r>
      <w:r>
        <w:rPr>
          <w:rFonts w:hint="eastAsia"/>
          <w:sz w:val="28"/>
          <w:szCs w:val="32"/>
          <w:u w:val="single"/>
        </w:rPr>
        <w:t xml:space="preserve">    </w:t>
      </w:r>
      <w:r>
        <w:rPr>
          <w:sz w:val="28"/>
          <w:szCs w:val="32"/>
        </w:rPr>
        <w:t>系</w:t>
      </w:r>
      <w:r>
        <w:rPr>
          <w:sz w:val="28"/>
          <w:szCs w:val="32"/>
          <w:u w:val="single"/>
        </w:rPr>
        <w:t>（</w:t>
      </w:r>
      <w:r>
        <w:rPr>
          <w:rFonts w:hint="eastAsia"/>
          <w:sz w:val="28"/>
          <w:szCs w:val="32"/>
          <w:u w:val="single"/>
        </w:rPr>
        <w:t>报价人</w:t>
      </w:r>
      <w:r>
        <w:rPr>
          <w:sz w:val="28"/>
          <w:szCs w:val="32"/>
          <w:u w:val="single"/>
        </w:rPr>
        <w:t>名称）</w:t>
      </w:r>
      <w:r>
        <w:rPr>
          <w:sz w:val="28"/>
          <w:szCs w:val="32"/>
        </w:rPr>
        <w:t>的法定代表人（单位负责人）。</w:t>
      </w:r>
    </w:p>
    <w:p>
      <w:pPr>
        <w:spacing w:line="440" w:lineRule="exact"/>
        <w:ind w:firstLine="560" w:firstLineChars="200"/>
        <w:rPr>
          <w:sz w:val="28"/>
          <w:szCs w:val="32"/>
        </w:rPr>
      </w:pPr>
      <w:r>
        <w:rPr>
          <w:sz w:val="28"/>
          <w:szCs w:val="32"/>
        </w:rPr>
        <w:t>特此证明。</w:t>
      </w:r>
    </w:p>
    <w:p>
      <w:pPr>
        <w:spacing w:line="440" w:lineRule="exact"/>
        <w:rPr>
          <w:sz w:val="28"/>
          <w:szCs w:val="32"/>
        </w:rPr>
      </w:pPr>
    </w:p>
    <w:p>
      <w:pPr>
        <w:spacing w:line="440" w:lineRule="exact"/>
        <w:rPr>
          <w:sz w:val="28"/>
          <w:szCs w:val="32"/>
        </w:rPr>
      </w:pPr>
      <w:r>
        <w:rPr>
          <w:sz w:val="28"/>
          <w:szCs w:val="32"/>
        </w:rPr>
        <w:t>附：法定代表人（单位负责人）身份证复印件。</w:t>
      </w:r>
    </w:p>
    <w:p>
      <w:pPr>
        <w:spacing w:line="440" w:lineRule="exact"/>
        <w:rPr>
          <w:sz w:val="28"/>
          <w:szCs w:val="32"/>
        </w:rPr>
      </w:pPr>
    </w:p>
    <w:p>
      <w:pPr>
        <w:spacing w:line="440" w:lineRule="exact"/>
        <w:rPr>
          <w:sz w:val="28"/>
          <w:szCs w:val="32"/>
        </w:rPr>
      </w:pPr>
      <w:r>
        <w:rPr>
          <w:sz w:val="28"/>
          <w:szCs w:val="32"/>
        </w:rPr>
        <w:t>注：本身份证明需由投标人加盖单位公章。</w:t>
      </w:r>
    </w:p>
    <w:p>
      <w:pPr>
        <w:spacing w:line="440" w:lineRule="exact"/>
        <w:rPr>
          <w:sz w:val="28"/>
          <w:szCs w:val="32"/>
        </w:rPr>
      </w:pPr>
    </w:p>
    <w:p>
      <w:pPr>
        <w:spacing w:line="440" w:lineRule="exact"/>
        <w:rPr>
          <w:sz w:val="28"/>
          <w:szCs w:val="32"/>
        </w:rPr>
      </w:pPr>
      <w:r>
        <w:rPr>
          <w:rFonts w:hint="eastAsia"/>
          <w:sz w:val="28"/>
          <w:szCs w:val="32"/>
        </w:rPr>
        <w:t>报价单位</w:t>
      </w:r>
      <w:r>
        <w:rPr>
          <w:sz w:val="28"/>
          <w:szCs w:val="32"/>
        </w:rPr>
        <w:t>：（单位公章）</w:t>
      </w:r>
    </w:p>
    <w:p>
      <w:pPr>
        <w:spacing w:line="440" w:lineRule="exact"/>
        <w:rPr>
          <w:sz w:val="28"/>
          <w:szCs w:val="32"/>
        </w:rPr>
      </w:pPr>
    </w:p>
    <w:p>
      <w:pPr>
        <w:spacing w:line="440" w:lineRule="exact"/>
        <w:ind w:firstLine="4200" w:firstLineChars="1500"/>
        <w:rPr>
          <w:sz w:val="28"/>
          <w:szCs w:val="32"/>
        </w:rPr>
      </w:pPr>
      <w:r>
        <w:rPr>
          <w:sz w:val="28"/>
          <w:szCs w:val="32"/>
        </w:rPr>
        <w:t>年</w:t>
      </w:r>
      <w:r>
        <w:rPr>
          <w:rFonts w:hint="eastAsia"/>
          <w:sz w:val="28"/>
          <w:szCs w:val="32"/>
        </w:rPr>
        <w:t xml:space="preserve">    </w:t>
      </w:r>
      <w:r>
        <w:rPr>
          <w:sz w:val="28"/>
          <w:szCs w:val="32"/>
        </w:rPr>
        <w:t>月</w:t>
      </w:r>
      <w:r>
        <w:rPr>
          <w:rFonts w:hint="eastAsia"/>
          <w:sz w:val="28"/>
          <w:szCs w:val="32"/>
        </w:rPr>
        <w:t xml:space="preserve">    </w:t>
      </w:r>
      <w:r>
        <w:rPr>
          <w:sz w:val="28"/>
          <w:szCs w:val="32"/>
        </w:rPr>
        <w:t>日</w:t>
      </w:r>
    </w:p>
    <w:p>
      <w:pPr>
        <w:spacing w:line="440" w:lineRule="exact"/>
        <w:rPr>
          <w:rFonts w:eastAsia="黑体"/>
          <w:sz w:val="24"/>
          <w:szCs w:val="32"/>
        </w:rPr>
      </w:pPr>
    </w:p>
    <w:p>
      <w:pPr>
        <w:keepNext/>
        <w:keepLines/>
        <w:spacing w:before="260" w:after="260" w:line="412" w:lineRule="auto"/>
        <w:jc w:val="center"/>
        <w:outlineLvl w:val="1"/>
        <w:rPr>
          <w:rFonts w:eastAsia="黑体"/>
          <w:b/>
          <w:sz w:val="32"/>
          <w:szCs w:val="20"/>
        </w:rPr>
      </w:pPr>
      <w:r>
        <w:rPr>
          <w:rFonts w:eastAsia="黑体"/>
          <w:b/>
          <w:sz w:val="20"/>
          <w:szCs w:val="20"/>
        </w:rPr>
        <w:br w:type="page"/>
      </w:r>
      <w:r>
        <w:rPr>
          <w:rFonts w:hint="eastAsia" w:eastAsia="黑体"/>
          <w:b/>
          <w:sz w:val="32"/>
          <w:szCs w:val="20"/>
        </w:rPr>
        <w:t>三</w:t>
      </w:r>
      <w:r>
        <w:rPr>
          <w:rFonts w:eastAsia="黑体"/>
          <w:b/>
          <w:sz w:val="32"/>
          <w:szCs w:val="20"/>
        </w:rPr>
        <w:t>、授权委托书</w:t>
      </w:r>
    </w:p>
    <w:p>
      <w:pPr>
        <w:spacing w:line="440" w:lineRule="exact"/>
        <w:rPr>
          <w:rFonts w:eastAsia="黑体"/>
          <w:szCs w:val="22"/>
        </w:rPr>
      </w:pPr>
    </w:p>
    <w:p>
      <w:pPr>
        <w:topLinePunct/>
        <w:spacing w:line="440" w:lineRule="exact"/>
        <w:ind w:firstLine="560" w:firstLineChars="200"/>
        <w:rPr>
          <w:sz w:val="28"/>
          <w:szCs w:val="32"/>
        </w:rPr>
      </w:pPr>
      <w:r>
        <w:rPr>
          <w:sz w:val="28"/>
          <w:szCs w:val="32"/>
        </w:rPr>
        <w:t>本人</w:t>
      </w:r>
      <w:r>
        <w:rPr>
          <w:sz w:val="28"/>
          <w:szCs w:val="32"/>
          <w:u w:val="single"/>
        </w:rPr>
        <w:t>（姓名）</w:t>
      </w:r>
      <w:r>
        <w:rPr>
          <w:sz w:val="28"/>
          <w:szCs w:val="32"/>
        </w:rPr>
        <w:t>系</w:t>
      </w:r>
      <w:r>
        <w:rPr>
          <w:sz w:val="28"/>
          <w:szCs w:val="32"/>
          <w:u w:val="single"/>
        </w:rPr>
        <w:t>（</w:t>
      </w:r>
      <w:r>
        <w:rPr>
          <w:rFonts w:hint="eastAsia"/>
          <w:sz w:val="28"/>
          <w:szCs w:val="32"/>
          <w:u w:val="single"/>
        </w:rPr>
        <w:t>报价单位</w:t>
      </w:r>
      <w:r>
        <w:rPr>
          <w:sz w:val="28"/>
          <w:szCs w:val="32"/>
          <w:u w:val="single"/>
        </w:rPr>
        <w:t>名称）</w:t>
      </w:r>
      <w:r>
        <w:rPr>
          <w:sz w:val="28"/>
          <w:szCs w:val="32"/>
        </w:rPr>
        <w:t>的法定代表人（单位负责人），现委托</w:t>
      </w:r>
      <w:r>
        <w:rPr>
          <w:sz w:val="28"/>
          <w:szCs w:val="32"/>
          <w:u w:val="single"/>
        </w:rPr>
        <w:t>（姓名）</w:t>
      </w:r>
      <w:r>
        <w:rPr>
          <w:sz w:val="28"/>
          <w:szCs w:val="32"/>
        </w:rPr>
        <w:t>为我方代理人。代理人根据授权，以我方名义签署、澄清确认、递交、撤回、修改</w:t>
      </w:r>
      <w:r>
        <w:rPr>
          <w:rFonts w:hint="eastAsia"/>
          <w:sz w:val="28"/>
          <w:szCs w:val="32"/>
        </w:rPr>
        <w:t>本</w:t>
      </w:r>
      <w:r>
        <w:rPr>
          <w:sz w:val="28"/>
          <w:szCs w:val="32"/>
        </w:rPr>
        <w:t>采购招标项目投标文件、签订合同和处理有关事宜，其法律后果由我方承担。</w:t>
      </w:r>
    </w:p>
    <w:p>
      <w:pPr>
        <w:spacing w:line="440" w:lineRule="exact"/>
        <w:rPr>
          <w:sz w:val="28"/>
          <w:szCs w:val="32"/>
        </w:rPr>
      </w:pPr>
      <w:r>
        <w:rPr>
          <w:sz w:val="28"/>
          <w:szCs w:val="32"/>
        </w:rPr>
        <w:t>委托期限：。</w:t>
      </w:r>
    </w:p>
    <w:p>
      <w:pPr>
        <w:spacing w:line="440" w:lineRule="exact"/>
        <w:ind w:firstLine="560" w:firstLineChars="200"/>
        <w:rPr>
          <w:sz w:val="28"/>
          <w:szCs w:val="32"/>
        </w:rPr>
      </w:pPr>
      <w:r>
        <w:rPr>
          <w:sz w:val="28"/>
          <w:szCs w:val="32"/>
        </w:rPr>
        <w:t>代理人无转委托权。</w:t>
      </w:r>
    </w:p>
    <w:p>
      <w:pPr>
        <w:spacing w:line="440" w:lineRule="exact"/>
        <w:ind w:firstLine="560" w:firstLineChars="200"/>
        <w:rPr>
          <w:sz w:val="28"/>
          <w:szCs w:val="32"/>
        </w:rPr>
      </w:pPr>
    </w:p>
    <w:p>
      <w:pPr>
        <w:spacing w:line="440" w:lineRule="exact"/>
        <w:rPr>
          <w:sz w:val="28"/>
          <w:szCs w:val="32"/>
        </w:rPr>
      </w:pPr>
      <w:r>
        <w:rPr>
          <w:sz w:val="28"/>
          <w:szCs w:val="32"/>
        </w:rPr>
        <w:t>附：法定代表人（单位负责人）身份证复印件及委托代理人身份证复印件</w:t>
      </w:r>
    </w:p>
    <w:p>
      <w:pPr>
        <w:spacing w:line="440" w:lineRule="exact"/>
        <w:rPr>
          <w:sz w:val="28"/>
          <w:szCs w:val="32"/>
        </w:rPr>
      </w:pPr>
    </w:p>
    <w:p>
      <w:pPr>
        <w:spacing w:line="440" w:lineRule="exact"/>
        <w:rPr>
          <w:sz w:val="28"/>
          <w:szCs w:val="32"/>
        </w:rPr>
      </w:pPr>
      <w:r>
        <w:rPr>
          <w:sz w:val="28"/>
          <w:szCs w:val="32"/>
        </w:rPr>
        <w:t>注：本授权委托书需由投标人加盖单位公章并由其法定代表人（单位负责人）签字。</w:t>
      </w:r>
    </w:p>
    <w:p>
      <w:pPr>
        <w:spacing w:line="440" w:lineRule="exact"/>
        <w:rPr>
          <w:sz w:val="28"/>
          <w:szCs w:val="32"/>
        </w:rPr>
      </w:pPr>
    </w:p>
    <w:p>
      <w:pPr>
        <w:spacing w:line="440" w:lineRule="exact"/>
        <w:ind w:firstLine="3589" w:firstLineChars="1282"/>
        <w:rPr>
          <w:sz w:val="28"/>
          <w:szCs w:val="32"/>
        </w:rPr>
      </w:pPr>
      <w:r>
        <w:rPr>
          <w:rFonts w:hint="eastAsia"/>
          <w:sz w:val="28"/>
          <w:szCs w:val="32"/>
        </w:rPr>
        <w:t>报价单位</w:t>
      </w:r>
      <w:r>
        <w:rPr>
          <w:sz w:val="28"/>
          <w:szCs w:val="32"/>
        </w:rPr>
        <w:t>：（单位公章）</w:t>
      </w:r>
    </w:p>
    <w:p>
      <w:pPr>
        <w:spacing w:line="440" w:lineRule="exact"/>
        <w:ind w:firstLine="3589" w:firstLineChars="1282"/>
        <w:rPr>
          <w:sz w:val="28"/>
          <w:szCs w:val="32"/>
        </w:rPr>
      </w:pPr>
    </w:p>
    <w:p>
      <w:pPr>
        <w:spacing w:line="440" w:lineRule="exact"/>
        <w:ind w:firstLine="3586" w:firstLineChars="1281"/>
        <w:jc w:val="left"/>
        <w:rPr>
          <w:sz w:val="28"/>
          <w:szCs w:val="32"/>
        </w:rPr>
      </w:pPr>
      <w:r>
        <w:rPr>
          <w:sz w:val="28"/>
          <w:szCs w:val="32"/>
        </w:rPr>
        <w:t>法定代表人（单位负责人）：（签字）</w:t>
      </w:r>
    </w:p>
    <w:p>
      <w:pPr>
        <w:spacing w:line="440" w:lineRule="exact"/>
        <w:ind w:firstLine="3589" w:firstLineChars="1282"/>
        <w:rPr>
          <w:sz w:val="28"/>
          <w:szCs w:val="32"/>
        </w:rPr>
      </w:pPr>
    </w:p>
    <w:p>
      <w:pPr>
        <w:spacing w:line="440" w:lineRule="exact"/>
        <w:ind w:firstLine="3589" w:firstLineChars="1282"/>
        <w:rPr>
          <w:sz w:val="28"/>
          <w:szCs w:val="32"/>
        </w:rPr>
      </w:pPr>
      <w:r>
        <w:rPr>
          <w:sz w:val="28"/>
          <w:szCs w:val="32"/>
        </w:rPr>
        <w:t>身份证号码：</w:t>
      </w:r>
    </w:p>
    <w:p>
      <w:pPr>
        <w:spacing w:line="440" w:lineRule="exact"/>
        <w:ind w:firstLine="3589" w:firstLineChars="1282"/>
        <w:rPr>
          <w:sz w:val="28"/>
          <w:szCs w:val="32"/>
        </w:rPr>
      </w:pPr>
    </w:p>
    <w:p>
      <w:pPr>
        <w:spacing w:line="440" w:lineRule="exact"/>
        <w:ind w:firstLine="3589" w:firstLineChars="1282"/>
        <w:rPr>
          <w:sz w:val="28"/>
          <w:szCs w:val="32"/>
        </w:rPr>
      </w:pPr>
      <w:r>
        <w:rPr>
          <w:sz w:val="28"/>
          <w:szCs w:val="32"/>
        </w:rPr>
        <w:t>委托代理人：（签字）</w:t>
      </w:r>
    </w:p>
    <w:p>
      <w:pPr>
        <w:spacing w:line="440" w:lineRule="exact"/>
        <w:ind w:firstLine="3589" w:firstLineChars="1282"/>
        <w:rPr>
          <w:sz w:val="28"/>
          <w:szCs w:val="32"/>
        </w:rPr>
      </w:pPr>
    </w:p>
    <w:p>
      <w:pPr>
        <w:spacing w:line="440" w:lineRule="exact"/>
        <w:ind w:firstLine="3589" w:firstLineChars="1282"/>
        <w:rPr>
          <w:sz w:val="28"/>
          <w:szCs w:val="32"/>
        </w:rPr>
      </w:pPr>
      <w:r>
        <w:rPr>
          <w:sz w:val="28"/>
          <w:szCs w:val="32"/>
        </w:rPr>
        <w:t>身份证号码：</w:t>
      </w:r>
    </w:p>
    <w:p>
      <w:pPr>
        <w:spacing w:line="440" w:lineRule="exact"/>
        <w:ind w:firstLine="3589" w:firstLineChars="1282"/>
        <w:rPr>
          <w:sz w:val="28"/>
          <w:szCs w:val="32"/>
        </w:rPr>
      </w:pPr>
    </w:p>
    <w:p>
      <w:pPr>
        <w:spacing w:line="440" w:lineRule="exact"/>
        <w:ind w:firstLine="5409" w:firstLineChars="1932"/>
        <w:rPr>
          <w:sz w:val="28"/>
          <w:szCs w:val="32"/>
        </w:rPr>
      </w:pPr>
      <w:r>
        <w:rPr>
          <w:sz w:val="28"/>
          <w:szCs w:val="32"/>
        </w:rPr>
        <w:t>年</w:t>
      </w:r>
      <w:r>
        <w:rPr>
          <w:rFonts w:hint="eastAsia"/>
          <w:sz w:val="28"/>
          <w:szCs w:val="32"/>
        </w:rPr>
        <w:t xml:space="preserve">    </w:t>
      </w:r>
      <w:r>
        <w:rPr>
          <w:sz w:val="28"/>
          <w:szCs w:val="32"/>
        </w:rPr>
        <w:t>月</w:t>
      </w:r>
      <w:r>
        <w:rPr>
          <w:rFonts w:hint="eastAsia"/>
          <w:sz w:val="28"/>
          <w:szCs w:val="32"/>
        </w:rPr>
        <w:t xml:space="preserve">    </w:t>
      </w:r>
      <w:r>
        <w:rPr>
          <w:sz w:val="28"/>
          <w:szCs w:val="32"/>
        </w:rPr>
        <w:t>日</w:t>
      </w:r>
    </w:p>
    <w:p>
      <w:pPr>
        <w:spacing w:line="400" w:lineRule="exact"/>
        <w:rPr>
          <w:szCs w:val="22"/>
        </w:rPr>
      </w:pPr>
      <w:r>
        <w:rPr>
          <w:rFonts w:hint="eastAsia"/>
          <w:szCs w:val="22"/>
        </w:rPr>
        <w:t xml:space="preserve"> </w:t>
      </w:r>
    </w:p>
    <w:p>
      <w:pPr>
        <w:keepNext/>
        <w:keepLines/>
        <w:spacing w:before="260" w:after="260" w:line="412" w:lineRule="auto"/>
        <w:outlineLvl w:val="1"/>
        <w:rPr>
          <w:rFonts w:eastAsia="黑体"/>
          <w:b/>
          <w:sz w:val="32"/>
          <w:szCs w:val="20"/>
        </w:rPr>
      </w:pPr>
    </w:p>
    <w:p>
      <w:pPr>
        <w:spacing w:line="440" w:lineRule="exact"/>
        <w:rPr>
          <w:szCs w:val="22"/>
        </w:rPr>
      </w:pPr>
      <w:r>
        <w:rPr>
          <w:rFonts w:eastAsia="黑体"/>
          <w:b/>
          <w:sz w:val="20"/>
          <w:szCs w:val="20"/>
        </w:rPr>
        <w:br w:type="page"/>
      </w:r>
      <w:r>
        <w:rPr>
          <w:rFonts w:hint="eastAsia" w:eastAsia="黑体"/>
          <w:b/>
          <w:sz w:val="32"/>
          <w:szCs w:val="20"/>
        </w:rPr>
        <w:t>四</w:t>
      </w:r>
      <w:r>
        <w:rPr>
          <w:rFonts w:eastAsia="黑体"/>
          <w:b/>
          <w:sz w:val="32"/>
          <w:szCs w:val="20"/>
        </w:rPr>
        <w:t>、</w:t>
      </w:r>
      <w:r>
        <w:rPr>
          <w:rFonts w:hint="eastAsia" w:eastAsia="黑体"/>
          <w:b/>
          <w:sz w:val="32"/>
          <w:szCs w:val="20"/>
        </w:rPr>
        <w:t>报价</w:t>
      </w:r>
      <w:r>
        <w:rPr>
          <w:rFonts w:eastAsia="黑体"/>
          <w:b/>
          <w:sz w:val="32"/>
          <w:szCs w:val="20"/>
        </w:rPr>
        <w:t>一览表（报价表）</w:t>
      </w:r>
    </w:p>
    <w:p>
      <w:pPr>
        <w:autoSpaceDE w:val="0"/>
        <w:autoSpaceDN w:val="0"/>
        <w:adjustRightInd w:val="0"/>
        <w:snapToGrid w:val="0"/>
        <w:spacing w:line="360" w:lineRule="auto"/>
        <w:jc w:val="right"/>
        <w:rPr>
          <w:b/>
          <w:sz w:val="28"/>
          <w:lang w:val="zh-CN"/>
        </w:rPr>
      </w:pPr>
      <w:r>
        <w:rPr>
          <w:b/>
          <w:sz w:val="28"/>
          <w:lang w:val="zh-CN"/>
        </w:rPr>
        <w:t>单位</w:t>
      </w:r>
      <w:r>
        <w:rPr>
          <w:b/>
          <w:sz w:val="28"/>
        </w:rPr>
        <w:t xml:space="preserve"> </w:t>
      </w:r>
      <w:r>
        <w:rPr>
          <w:b/>
          <w:sz w:val="28"/>
          <w:lang w:val="zh-CN"/>
        </w:rPr>
        <w:t>：元</w:t>
      </w:r>
    </w:p>
    <w:tbl>
      <w:tblPr>
        <w:tblStyle w:val="12"/>
        <w:tblpPr w:leftFromText="180" w:rightFromText="180" w:vertAnchor="text" w:horzAnchor="page" w:tblpX="1791" w:tblpY="473"/>
        <w:tblOverlap w:val="never"/>
        <w:tblW w:w="0" w:type="auto"/>
        <w:tblInd w:w="0" w:type="dxa"/>
        <w:tblLayout w:type="fixed"/>
        <w:tblCellMar>
          <w:top w:w="0" w:type="dxa"/>
          <w:left w:w="108" w:type="dxa"/>
          <w:bottom w:w="0" w:type="dxa"/>
          <w:right w:w="108" w:type="dxa"/>
        </w:tblCellMar>
      </w:tblPr>
      <w:tblGrid>
        <w:gridCol w:w="2186"/>
        <w:gridCol w:w="3975"/>
        <w:gridCol w:w="2807"/>
      </w:tblGrid>
      <w:tr>
        <w:tblPrEx>
          <w:tblCellMar>
            <w:top w:w="0" w:type="dxa"/>
            <w:left w:w="108" w:type="dxa"/>
            <w:bottom w:w="0" w:type="dxa"/>
            <w:right w:w="108" w:type="dxa"/>
          </w:tblCellMar>
        </w:tblPrEx>
        <w:trPr>
          <w:trHeight w:val="1847" w:hRule="atLeast"/>
        </w:trPr>
        <w:tc>
          <w:tcPr>
            <w:tcW w:w="2186"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ind w:left="-1" w:hanging="419"/>
              <w:rPr>
                <w:rFonts w:ascii="宋体" w:hAnsi="宋体" w:cs="宋体"/>
                <w:b/>
                <w:sz w:val="28"/>
                <w:szCs w:val="28"/>
              </w:rPr>
            </w:pPr>
          </w:p>
          <w:p>
            <w:pPr>
              <w:autoSpaceDE w:val="0"/>
              <w:autoSpaceDN w:val="0"/>
              <w:adjustRightInd w:val="0"/>
              <w:snapToGrid w:val="0"/>
              <w:ind w:firstLine="843" w:firstLineChars="300"/>
              <w:rPr>
                <w:rFonts w:ascii="宋体" w:hAnsi="宋体" w:cs="宋体"/>
                <w:b/>
                <w:sz w:val="28"/>
                <w:szCs w:val="28"/>
              </w:rPr>
            </w:pPr>
            <w:r>
              <w:rPr>
                <w:rFonts w:hint="eastAsia" w:ascii="宋体" w:hAnsi="宋体" w:cs="宋体"/>
                <w:b/>
                <w:sz w:val="28"/>
                <w:szCs w:val="28"/>
                <w:lang w:val="zh-CN"/>
              </w:rPr>
              <w:t>项目名称</w:t>
            </w:r>
          </w:p>
          <w:p>
            <w:pPr>
              <w:autoSpaceDE w:val="0"/>
              <w:autoSpaceDN w:val="0"/>
              <w:adjustRightInd w:val="0"/>
              <w:snapToGrid w:val="0"/>
              <w:spacing w:line="360" w:lineRule="auto"/>
              <w:rPr>
                <w:rFonts w:ascii="宋体" w:hAnsi="宋体" w:cs="宋体"/>
                <w:b/>
                <w:sz w:val="28"/>
                <w:szCs w:val="28"/>
                <w:lang w:val="zh-CN"/>
              </w:rPr>
            </w:pPr>
          </w:p>
          <w:p>
            <w:pPr>
              <w:autoSpaceDE w:val="0"/>
              <w:autoSpaceDN w:val="0"/>
              <w:adjustRightInd w:val="0"/>
              <w:snapToGrid w:val="0"/>
              <w:spacing w:line="360" w:lineRule="auto"/>
              <w:rPr>
                <w:rFonts w:ascii="宋体" w:hAnsi="宋体" w:cs="宋体"/>
                <w:b/>
                <w:sz w:val="28"/>
                <w:szCs w:val="28"/>
              </w:rPr>
            </w:pPr>
            <w:r>
              <w:rPr>
                <w:rFonts w:hint="eastAsia" w:ascii="宋体" w:hAnsi="宋体" w:cs="宋体"/>
                <w:b/>
                <w:sz w:val="28"/>
                <w:szCs w:val="28"/>
                <w:lang w:val="zh-CN"/>
              </w:rPr>
              <w:t>报价内容</w:t>
            </w:r>
          </w:p>
        </w:tc>
        <w:tc>
          <w:tcPr>
            <w:tcW w:w="3975"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报价人民币（元）</w:t>
            </w:r>
          </w:p>
        </w:tc>
        <w:tc>
          <w:tcPr>
            <w:tcW w:w="280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s="宋体"/>
                <w:b/>
                <w:sz w:val="28"/>
                <w:szCs w:val="28"/>
              </w:rPr>
            </w:pPr>
            <w:r>
              <w:rPr>
                <w:rFonts w:hint="eastAsia" w:ascii="宋体" w:hAnsi="宋体" w:cs="宋体"/>
                <w:b/>
                <w:sz w:val="28"/>
                <w:szCs w:val="28"/>
              </w:rPr>
              <w:t>服务期限</w:t>
            </w:r>
          </w:p>
        </w:tc>
      </w:tr>
      <w:tr>
        <w:tblPrEx>
          <w:tblCellMar>
            <w:top w:w="0" w:type="dxa"/>
            <w:left w:w="108" w:type="dxa"/>
            <w:bottom w:w="0" w:type="dxa"/>
            <w:right w:w="108" w:type="dxa"/>
          </w:tblCellMar>
        </w:tblPrEx>
        <w:trPr>
          <w:trHeight w:val="2414" w:hRule="atLeast"/>
        </w:trPr>
        <w:tc>
          <w:tcPr>
            <w:tcW w:w="2186" w:type="dxa"/>
            <w:tcBorders>
              <w:top w:val="single" w:color="auto" w:sz="6" w:space="0"/>
              <w:left w:val="single" w:color="auto" w:sz="6" w:space="0"/>
              <w:bottom w:val="single" w:color="auto" w:sz="6" w:space="0"/>
              <w:right w:val="single" w:color="auto" w:sz="6" w:space="0"/>
            </w:tcBorders>
            <w:vAlign w:val="center"/>
          </w:tcPr>
          <w:p>
            <w:pPr>
              <w:widowControl/>
              <w:wordWrap w:val="0"/>
              <w:snapToGrid w:val="0"/>
              <w:spacing w:line="288" w:lineRule="auto"/>
              <w:rPr>
                <w:rFonts w:ascii="宋体" w:hAnsi="宋体" w:cs="宋体"/>
                <w:sz w:val="28"/>
                <w:szCs w:val="28"/>
                <w:lang w:val="zh-CN"/>
              </w:rPr>
            </w:pPr>
            <w:r>
              <w:rPr>
                <w:rFonts w:hint="eastAsia" w:ascii="宋体" w:hAnsi="宋体" w:cs="宋体"/>
                <w:sz w:val="24"/>
                <w:lang w:val="zh-CN"/>
              </w:rPr>
              <w:t>西藏农牧学院2023年度预算执行和决算情况、财务收支情况、会计报表及2018～2022年中央支持地方高校改革发展专项资金使用情况的审计服务采购项目</w:t>
            </w:r>
          </w:p>
        </w:tc>
        <w:tc>
          <w:tcPr>
            <w:tcW w:w="3975"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left"/>
              <w:rPr>
                <w:rFonts w:ascii="宋体" w:hAnsi="宋体" w:cs="宋体"/>
                <w:sz w:val="28"/>
                <w:szCs w:val="28"/>
              </w:rPr>
            </w:pPr>
            <w:r>
              <w:rPr>
                <w:rFonts w:hint="eastAsia" w:ascii="宋体" w:hAnsi="宋体" w:cs="宋体"/>
                <w:sz w:val="28"/>
                <w:szCs w:val="28"/>
              </w:rPr>
              <w:t>大写：</w:t>
            </w:r>
          </w:p>
          <w:p>
            <w:pPr>
              <w:autoSpaceDE w:val="0"/>
              <w:autoSpaceDN w:val="0"/>
              <w:adjustRightInd w:val="0"/>
              <w:snapToGrid w:val="0"/>
              <w:spacing w:line="360" w:lineRule="auto"/>
              <w:rPr>
                <w:rFonts w:ascii="宋体" w:hAnsi="宋体" w:cs="宋体"/>
                <w:sz w:val="28"/>
                <w:szCs w:val="28"/>
              </w:rPr>
            </w:pPr>
            <w:r>
              <w:rPr>
                <w:rFonts w:hint="eastAsia" w:ascii="宋体" w:hAnsi="宋体" w:cs="宋体"/>
                <w:sz w:val="28"/>
                <w:szCs w:val="28"/>
              </w:rPr>
              <w:t>小写：</w:t>
            </w:r>
          </w:p>
        </w:tc>
        <w:tc>
          <w:tcPr>
            <w:tcW w:w="280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cs="宋体"/>
                <w:sz w:val="28"/>
                <w:szCs w:val="28"/>
              </w:rPr>
            </w:pPr>
            <w:r>
              <w:rPr>
                <w:rFonts w:hint="eastAsia" w:ascii="宋体" w:hAnsi="宋体" w:cs="宋体"/>
                <w:sz w:val="28"/>
                <w:szCs w:val="28"/>
              </w:rPr>
              <w:t>自委托合同签订起至委托合同内容全部履行完毕止</w:t>
            </w:r>
          </w:p>
        </w:tc>
      </w:tr>
      <w:tr>
        <w:tblPrEx>
          <w:tblCellMar>
            <w:top w:w="0" w:type="dxa"/>
            <w:left w:w="108" w:type="dxa"/>
            <w:bottom w:w="0" w:type="dxa"/>
            <w:right w:w="108" w:type="dxa"/>
          </w:tblCellMar>
        </w:tblPrEx>
        <w:trPr>
          <w:trHeight w:val="1283" w:hRule="atLeast"/>
        </w:trPr>
        <w:tc>
          <w:tcPr>
            <w:tcW w:w="218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cs="宋体"/>
                <w:sz w:val="28"/>
                <w:szCs w:val="28"/>
              </w:rPr>
            </w:pPr>
            <w:r>
              <w:rPr>
                <w:rFonts w:hint="eastAsia" w:ascii="宋体" w:hAnsi="宋体" w:cs="宋体"/>
                <w:sz w:val="28"/>
                <w:szCs w:val="28"/>
                <w:lang w:val="zh-CN"/>
              </w:rPr>
              <w:t>备注：</w:t>
            </w:r>
          </w:p>
        </w:tc>
        <w:tc>
          <w:tcPr>
            <w:tcW w:w="678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cs="宋体"/>
                <w:sz w:val="28"/>
                <w:szCs w:val="28"/>
                <w:lang w:val="zh-CN"/>
              </w:rPr>
            </w:pPr>
            <w:r>
              <w:rPr>
                <w:rFonts w:hint="eastAsia" w:ascii="宋体" w:hAnsi="宋体" w:cs="宋体"/>
                <w:sz w:val="28"/>
                <w:szCs w:val="28"/>
                <w:lang w:val="zh-CN"/>
              </w:rPr>
              <w:t>1、表内报价内容保留小数点后两位；</w:t>
            </w:r>
          </w:p>
          <w:p>
            <w:pPr>
              <w:autoSpaceDE w:val="0"/>
              <w:autoSpaceDN w:val="0"/>
              <w:adjustRightInd w:val="0"/>
              <w:snapToGrid w:val="0"/>
              <w:spacing w:line="360" w:lineRule="auto"/>
              <w:rPr>
                <w:rFonts w:ascii="宋体" w:hAnsi="宋体" w:cs="宋体"/>
                <w:sz w:val="28"/>
                <w:szCs w:val="28"/>
              </w:rPr>
            </w:pPr>
            <w:r>
              <w:rPr>
                <w:rFonts w:hint="eastAsia" w:ascii="宋体" w:hAnsi="宋体"/>
                <w:b/>
                <w:bCs/>
                <w:sz w:val="28"/>
                <w:szCs w:val="28"/>
              </w:rPr>
              <w:t>2、本项目只有一次报价，一次报价即为最终报价。</w:t>
            </w:r>
          </w:p>
        </w:tc>
      </w:tr>
    </w:tbl>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4480" w:firstLineChars="1600"/>
        <w:rPr>
          <w:rFonts w:ascii="宋体" w:hAnsi="宋体" w:cs="宋体"/>
          <w:sz w:val="28"/>
          <w:szCs w:val="28"/>
          <w:lang w:val="zh-CN"/>
        </w:rPr>
      </w:pPr>
    </w:p>
    <w:p>
      <w:pPr>
        <w:autoSpaceDE w:val="0"/>
        <w:autoSpaceDN w:val="0"/>
        <w:adjustRightInd w:val="0"/>
        <w:snapToGrid w:val="0"/>
        <w:spacing w:line="360" w:lineRule="auto"/>
        <w:ind w:firstLine="4480" w:firstLineChars="1600"/>
        <w:rPr>
          <w:rFonts w:ascii="宋体" w:hAnsi="宋体" w:cs="宋体"/>
          <w:sz w:val="28"/>
          <w:szCs w:val="28"/>
          <w:lang w:val="zh-CN"/>
        </w:rPr>
      </w:pPr>
    </w:p>
    <w:p>
      <w:pPr>
        <w:autoSpaceDE w:val="0"/>
        <w:autoSpaceDN w:val="0"/>
        <w:adjustRightInd w:val="0"/>
        <w:snapToGrid w:val="0"/>
        <w:spacing w:line="360" w:lineRule="auto"/>
        <w:ind w:firstLine="4480" w:firstLineChars="1600"/>
        <w:rPr>
          <w:sz w:val="28"/>
          <w:szCs w:val="28"/>
        </w:rPr>
      </w:pPr>
      <w:r>
        <w:rPr>
          <w:rFonts w:hint="eastAsia"/>
          <w:sz w:val="28"/>
          <w:szCs w:val="28"/>
          <w:lang w:val="zh-CN"/>
        </w:rPr>
        <w:t>报价单位</w:t>
      </w:r>
      <w:r>
        <w:rPr>
          <w:sz w:val="28"/>
          <w:szCs w:val="28"/>
          <w:lang w:val="zh-CN"/>
        </w:rPr>
        <w:t>（公章）：</w:t>
      </w:r>
      <w:r>
        <w:rPr>
          <w:sz w:val="28"/>
          <w:szCs w:val="28"/>
        </w:rPr>
        <w:t xml:space="preserve"> </w:t>
      </w:r>
    </w:p>
    <w:p>
      <w:pPr>
        <w:autoSpaceDE w:val="0"/>
        <w:autoSpaceDN w:val="0"/>
        <w:adjustRightInd w:val="0"/>
        <w:snapToGrid w:val="0"/>
        <w:spacing w:line="360" w:lineRule="auto"/>
        <w:ind w:firstLine="1680" w:firstLineChars="600"/>
        <w:rPr>
          <w:sz w:val="28"/>
          <w:szCs w:val="28"/>
        </w:rPr>
      </w:pPr>
    </w:p>
    <w:p>
      <w:pPr>
        <w:autoSpaceDE w:val="0"/>
        <w:autoSpaceDN w:val="0"/>
        <w:adjustRightInd w:val="0"/>
        <w:snapToGrid w:val="0"/>
        <w:spacing w:line="360" w:lineRule="auto"/>
        <w:ind w:firstLine="2240" w:firstLineChars="800"/>
        <w:rPr>
          <w:sz w:val="28"/>
          <w:szCs w:val="28"/>
          <w:lang w:val="zh-CN"/>
        </w:rPr>
      </w:pPr>
      <w:r>
        <w:rPr>
          <w:sz w:val="28"/>
          <w:szCs w:val="28"/>
          <w:lang w:val="zh-CN"/>
        </w:rPr>
        <w:t>法定代表人</w:t>
      </w:r>
      <w:r>
        <w:rPr>
          <w:sz w:val="28"/>
          <w:szCs w:val="28"/>
        </w:rPr>
        <w:t>或</w:t>
      </w:r>
      <w:r>
        <w:rPr>
          <w:sz w:val="28"/>
          <w:szCs w:val="28"/>
          <w:lang w:val="zh-CN"/>
        </w:rPr>
        <w:t>授权代表（签字或盖章）：</w:t>
      </w:r>
    </w:p>
    <w:p>
      <w:pPr>
        <w:autoSpaceDE w:val="0"/>
        <w:autoSpaceDN w:val="0"/>
        <w:adjustRightInd w:val="0"/>
        <w:snapToGrid w:val="0"/>
        <w:spacing w:line="360" w:lineRule="auto"/>
        <w:rPr>
          <w:sz w:val="28"/>
          <w:szCs w:val="28"/>
          <w:lang w:val="zh-CN"/>
        </w:rPr>
      </w:pPr>
      <w:r>
        <w:rPr>
          <w:sz w:val="28"/>
          <w:szCs w:val="28"/>
          <w:lang w:val="zh-CN"/>
        </w:rPr>
        <w:t xml:space="preserve">                           </w:t>
      </w:r>
    </w:p>
    <w:p>
      <w:pPr>
        <w:autoSpaceDE w:val="0"/>
        <w:autoSpaceDN w:val="0"/>
        <w:adjustRightInd w:val="0"/>
        <w:snapToGrid w:val="0"/>
        <w:spacing w:line="360" w:lineRule="auto"/>
        <w:ind w:firstLine="280" w:firstLineChars="100"/>
        <w:rPr>
          <w:sz w:val="28"/>
          <w:szCs w:val="28"/>
          <w:lang w:val="zh-CN"/>
        </w:rPr>
      </w:pPr>
      <w:r>
        <w:rPr>
          <w:sz w:val="28"/>
          <w:szCs w:val="28"/>
          <w:lang w:val="zh-CN"/>
        </w:rPr>
        <w:t xml:space="preserve">                              </w:t>
      </w:r>
      <w:r>
        <w:rPr>
          <w:sz w:val="28"/>
          <w:szCs w:val="28"/>
          <w:u w:val="single"/>
          <w:lang w:val="zh-CN"/>
        </w:rPr>
        <w:t xml:space="preserve">      </w:t>
      </w:r>
      <w:r>
        <w:rPr>
          <w:sz w:val="28"/>
          <w:szCs w:val="28"/>
          <w:lang w:val="zh-CN"/>
        </w:rPr>
        <w:t xml:space="preserve">年 </w:t>
      </w:r>
      <w:r>
        <w:rPr>
          <w:sz w:val="28"/>
          <w:szCs w:val="28"/>
          <w:u w:val="single"/>
          <w:lang w:val="zh-CN"/>
        </w:rPr>
        <w:t xml:space="preserve">      </w:t>
      </w:r>
      <w:r>
        <w:rPr>
          <w:sz w:val="28"/>
          <w:szCs w:val="28"/>
          <w:lang w:val="zh-CN"/>
        </w:rPr>
        <w:t>月</w:t>
      </w:r>
      <w:r>
        <w:rPr>
          <w:sz w:val="28"/>
          <w:szCs w:val="28"/>
          <w:u w:val="single"/>
          <w:lang w:val="zh-CN"/>
        </w:rPr>
        <w:t xml:space="preserve">      </w:t>
      </w:r>
      <w:r>
        <w:rPr>
          <w:sz w:val="28"/>
          <w:szCs w:val="28"/>
          <w:lang w:val="zh-CN"/>
        </w:rPr>
        <w:t>日</w:t>
      </w:r>
    </w:p>
    <w:p>
      <w:pPr>
        <w:autoSpaceDE w:val="0"/>
        <w:autoSpaceDN w:val="0"/>
        <w:adjustRightInd w:val="0"/>
        <w:snapToGrid w:val="0"/>
        <w:spacing w:line="360" w:lineRule="auto"/>
        <w:rPr>
          <w:rFonts w:eastAsia="黑体"/>
          <w:sz w:val="20"/>
          <w:szCs w:val="22"/>
        </w:rPr>
      </w:pPr>
    </w:p>
    <w:p>
      <w:pPr>
        <w:autoSpaceDE w:val="0"/>
        <w:autoSpaceDN w:val="0"/>
        <w:adjustRightInd w:val="0"/>
        <w:snapToGrid w:val="0"/>
        <w:spacing w:line="360" w:lineRule="auto"/>
        <w:jc w:val="center"/>
        <w:rPr>
          <w:rFonts w:ascii="黑体" w:hAnsi="黑体" w:eastAsia="黑体"/>
          <w:b/>
          <w:sz w:val="32"/>
          <w:szCs w:val="32"/>
        </w:rPr>
      </w:pPr>
      <w:r>
        <w:rPr>
          <w:rFonts w:ascii="黑体" w:hAnsi="黑体" w:eastAsia="黑体"/>
          <w:b/>
          <w:sz w:val="32"/>
          <w:szCs w:val="32"/>
        </w:rPr>
        <w:br w:type="page"/>
      </w:r>
      <w:r>
        <w:rPr>
          <w:rFonts w:hint="eastAsia" w:ascii="黑体" w:hAnsi="黑体" w:eastAsia="黑体"/>
          <w:b/>
          <w:sz w:val="32"/>
          <w:szCs w:val="32"/>
        </w:rPr>
        <w:t>五、</w:t>
      </w:r>
      <w:r>
        <w:rPr>
          <w:rFonts w:ascii="黑体" w:hAnsi="黑体" w:eastAsia="黑体"/>
          <w:b/>
          <w:sz w:val="32"/>
          <w:szCs w:val="32"/>
        </w:rPr>
        <w:t>资格和履约能力审查资料</w:t>
      </w:r>
    </w:p>
    <w:p>
      <w:pPr>
        <w:keepNext/>
        <w:keepLines/>
        <w:spacing w:before="20" w:line="412" w:lineRule="auto"/>
        <w:ind w:firstLine="137" w:firstLineChars="49"/>
        <w:outlineLvl w:val="2"/>
        <w:rPr>
          <w:rFonts w:eastAsia="黑体"/>
          <w:sz w:val="28"/>
          <w:szCs w:val="20"/>
        </w:rPr>
      </w:pPr>
      <w:r>
        <w:rPr>
          <w:rFonts w:eastAsia="黑体"/>
          <w:sz w:val="28"/>
          <w:szCs w:val="20"/>
        </w:rPr>
        <w:t>（一）</w:t>
      </w:r>
      <w:r>
        <w:rPr>
          <w:rFonts w:hint="eastAsia" w:eastAsia="黑体"/>
          <w:sz w:val="28"/>
          <w:szCs w:val="20"/>
        </w:rPr>
        <w:t>根据资格条件，报价单位附相应的资料</w:t>
      </w:r>
    </w:p>
    <w:p>
      <w:pPr>
        <w:spacing w:line="400" w:lineRule="exact"/>
        <w:ind w:firstLine="560" w:firstLineChars="200"/>
        <w:rPr>
          <w:sz w:val="28"/>
          <w:szCs w:val="32"/>
        </w:rPr>
      </w:pPr>
      <w:r>
        <w:rPr>
          <w:rFonts w:hint="eastAsia"/>
          <w:sz w:val="28"/>
          <w:szCs w:val="32"/>
        </w:rPr>
        <w:t>注：报价单位</w:t>
      </w:r>
      <w:r>
        <w:rPr>
          <w:sz w:val="28"/>
          <w:szCs w:val="32"/>
        </w:rPr>
        <w:t>应根据</w:t>
      </w:r>
      <w:r>
        <w:rPr>
          <w:rFonts w:hint="eastAsia"/>
          <w:sz w:val="28"/>
          <w:szCs w:val="32"/>
        </w:rPr>
        <w:t>资格</w:t>
      </w:r>
      <w:r>
        <w:rPr>
          <w:sz w:val="28"/>
          <w:szCs w:val="32"/>
        </w:rPr>
        <w:t>要求在本表后附</w:t>
      </w:r>
      <w:r>
        <w:rPr>
          <w:rFonts w:hint="eastAsia"/>
          <w:sz w:val="28"/>
          <w:szCs w:val="32"/>
        </w:rPr>
        <w:t>有效的</w:t>
      </w:r>
      <w:r>
        <w:rPr>
          <w:sz w:val="28"/>
          <w:szCs w:val="32"/>
        </w:rPr>
        <w:t>营业执照复印件及相关资质证书复印件。</w:t>
      </w:r>
    </w:p>
    <w:p>
      <w:pPr>
        <w:rPr>
          <w:rFonts w:ascii="宋体" w:hAnsi="宋体" w:cs="宋体"/>
          <w:szCs w:val="21"/>
        </w:rPr>
      </w:pPr>
      <w:r>
        <w:rPr>
          <w:rFonts w:ascii="宋体" w:hAnsi="宋体" w:cs="宋体"/>
          <w:szCs w:val="21"/>
        </w:rPr>
        <w:br w:type="page"/>
      </w:r>
    </w:p>
    <w:p>
      <w:pPr>
        <w:autoSpaceDE w:val="0"/>
        <w:autoSpaceDN w:val="0"/>
        <w:adjustRightInd w:val="0"/>
        <w:snapToGrid w:val="0"/>
        <w:spacing w:line="360" w:lineRule="auto"/>
        <w:jc w:val="center"/>
        <w:rPr>
          <w:rFonts w:ascii="黑体" w:hAnsi="黑体" w:eastAsia="黑体"/>
          <w:b/>
          <w:sz w:val="32"/>
          <w:szCs w:val="32"/>
        </w:rPr>
      </w:pPr>
      <w:r>
        <w:rPr>
          <w:rFonts w:hint="eastAsia" w:ascii="黑体" w:hAnsi="黑体" w:eastAsia="黑体"/>
          <w:b/>
          <w:sz w:val="32"/>
          <w:szCs w:val="32"/>
        </w:rPr>
        <w:t>六、技术资料</w:t>
      </w:r>
    </w:p>
    <w:p>
      <w:pPr>
        <w:spacing w:line="440" w:lineRule="exact"/>
        <w:ind w:firstLine="140" w:firstLineChars="50"/>
        <w:rPr>
          <w:rFonts w:ascii="宋体" w:hAnsi="宋体"/>
          <w:sz w:val="28"/>
          <w:szCs w:val="28"/>
        </w:rPr>
      </w:pPr>
      <w:r>
        <w:rPr>
          <w:rFonts w:hint="eastAsia" w:ascii="宋体" w:hAnsi="宋体"/>
          <w:sz w:val="28"/>
          <w:szCs w:val="28"/>
        </w:rPr>
        <w:t>（根据评分办法提供相关材料）</w:t>
      </w:r>
    </w:p>
    <w:p>
      <w:pPr>
        <w:spacing w:line="440" w:lineRule="exact"/>
        <w:ind w:firstLine="140" w:firstLineChars="50"/>
        <w:rPr>
          <w:rFonts w:ascii="宋体" w:hAnsi="宋体"/>
          <w:sz w:val="28"/>
          <w:szCs w:val="28"/>
        </w:rPr>
      </w:pPr>
      <w:r>
        <w:rPr>
          <w:rFonts w:hint="eastAsia" w:ascii="宋体" w:hAnsi="宋体"/>
          <w:sz w:val="28"/>
          <w:szCs w:val="28"/>
        </w:rPr>
        <w:t>包含但不限于以下内容：</w:t>
      </w:r>
    </w:p>
    <w:p>
      <w:pPr>
        <w:spacing w:line="440" w:lineRule="exact"/>
        <w:ind w:firstLine="140" w:firstLineChars="50"/>
        <w:rPr>
          <w:rFonts w:ascii="宋体" w:hAnsi="宋体"/>
          <w:sz w:val="28"/>
          <w:szCs w:val="28"/>
        </w:rPr>
      </w:pPr>
      <w:r>
        <w:rPr>
          <w:rFonts w:hint="eastAsia" w:ascii="宋体" w:hAnsi="宋体"/>
          <w:sz w:val="28"/>
          <w:szCs w:val="28"/>
        </w:rPr>
        <w:t>1、审计方案</w:t>
      </w:r>
    </w:p>
    <w:p>
      <w:pPr>
        <w:spacing w:line="440" w:lineRule="exact"/>
        <w:ind w:firstLine="140" w:firstLineChars="50"/>
        <w:rPr>
          <w:rFonts w:ascii="宋体" w:hAnsi="宋体"/>
          <w:sz w:val="28"/>
          <w:szCs w:val="28"/>
        </w:rPr>
      </w:pPr>
      <w:r>
        <w:rPr>
          <w:rFonts w:hint="eastAsia" w:ascii="宋体" w:hAnsi="宋体"/>
          <w:sz w:val="28"/>
          <w:szCs w:val="28"/>
        </w:rPr>
        <w:t>（1）审计业务实施方案</w:t>
      </w:r>
    </w:p>
    <w:p>
      <w:pPr>
        <w:spacing w:line="440" w:lineRule="exact"/>
        <w:ind w:firstLine="140" w:firstLineChars="50"/>
        <w:rPr>
          <w:rFonts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）审计业务质量保证措施</w:t>
      </w:r>
    </w:p>
    <w:p>
      <w:pPr>
        <w:spacing w:line="440" w:lineRule="exact"/>
        <w:ind w:firstLine="140" w:firstLineChars="50"/>
        <w:rPr>
          <w:rFonts w:ascii="宋体" w:hAns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）时间进度保证措施</w:t>
      </w:r>
    </w:p>
    <w:p>
      <w:pPr>
        <w:spacing w:line="440" w:lineRule="exact"/>
        <w:ind w:firstLine="140" w:firstLineChars="50"/>
        <w:rPr>
          <w:rFonts w:ascii="宋体" w:hAns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）保密措施</w:t>
      </w:r>
    </w:p>
    <w:p>
      <w:pPr>
        <w:spacing w:line="440" w:lineRule="exact"/>
        <w:ind w:firstLine="140" w:firstLineChars="50"/>
        <w:rPr>
          <w:rFonts w:ascii="宋体" w:hAns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）组织方案，人员配置</w:t>
      </w:r>
    </w:p>
    <w:p>
      <w:pPr>
        <w:spacing w:line="440" w:lineRule="exact"/>
        <w:ind w:firstLine="140" w:firstLineChars="50"/>
        <w:rPr>
          <w:rFonts w:ascii="宋体" w:hAnsi="宋体"/>
          <w:sz w:val="28"/>
          <w:szCs w:val="28"/>
        </w:rPr>
      </w:pPr>
      <w:r>
        <w:rPr>
          <w:rFonts w:hint="eastAsia" w:ascii="宋体" w:hAnsi="宋体"/>
          <w:sz w:val="28"/>
          <w:szCs w:val="28"/>
        </w:rPr>
        <w:t>（</w:t>
      </w:r>
      <w:r>
        <w:rPr>
          <w:rFonts w:ascii="宋体" w:hAnsi="宋体"/>
          <w:sz w:val="28"/>
          <w:szCs w:val="28"/>
        </w:rPr>
        <w:t>6</w:t>
      </w:r>
      <w:r>
        <w:rPr>
          <w:rFonts w:hint="eastAsia" w:ascii="宋体" w:hAnsi="宋体"/>
          <w:sz w:val="28"/>
          <w:szCs w:val="28"/>
        </w:rPr>
        <w:t>）合理化建设性意见</w:t>
      </w:r>
    </w:p>
    <w:p>
      <w:pPr>
        <w:spacing w:line="440" w:lineRule="exact"/>
        <w:ind w:firstLine="140" w:firstLineChars="50"/>
        <w:rPr>
          <w:rFonts w:ascii="宋体" w:hAnsi="宋体"/>
          <w:sz w:val="28"/>
          <w:szCs w:val="28"/>
        </w:rPr>
      </w:pPr>
      <w:r>
        <w:rPr>
          <w:rFonts w:hint="eastAsia" w:ascii="宋体" w:hAnsi="宋体"/>
          <w:sz w:val="28"/>
          <w:szCs w:val="28"/>
        </w:rPr>
        <w:t>2、拟投入审计人员结构</w:t>
      </w:r>
    </w:p>
    <w:p>
      <w:pPr>
        <w:spacing w:line="440" w:lineRule="exact"/>
        <w:ind w:firstLine="140" w:firstLineChars="50"/>
        <w:rPr>
          <w:rFonts w:ascii="宋体" w:hAnsi="宋体"/>
          <w:sz w:val="28"/>
          <w:szCs w:val="28"/>
        </w:rPr>
      </w:pPr>
      <w:r>
        <w:rPr>
          <w:rFonts w:hint="eastAsia" w:ascii="宋体" w:hAnsi="宋体"/>
          <w:sz w:val="28"/>
          <w:szCs w:val="28"/>
        </w:rPr>
        <w:t>3、项目负责人、主审及派驻现场人员相关工作经验证明</w:t>
      </w:r>
    </w:p>
    <w:p>
      <w:pPr>
        <w:spacing w:line="440" w:lineRule="exact"/>
        <w:ind w:firstLine="140" w:firstLineChars="50"/>
        <w:rPr>
          <w:rFonts w:ascii="宋体" w:hAnsi="宋体"/>
          <w:sz w:val="28"/>
          <w:szCs w:val="28"/>
        </w:rPr>
      </w:pPr>
      <w:r>
        <w:rPr>
          <w:rFonts w:hint="eastAsia" w:ascii="宋体" w:hAnsi="宋体"/>
          <w:sz w:val="28"/>
          <w:szCs w:val="28"/>
        </w:rPr>
        <w:t>4、承诺</w:t>
      </w:r>
    </w:p>
    <w:p>
      <w:pPr>
        <w:spacing w:line="440" w:lineRule="exact"/>
        <w:ind w:firstLine="140" w:firstLineChars="50"/>
        <w:rPr>
          <w:rFonts w:ascii="宋体" w:hAnsi="宋体"/>
          <w:sz w:val="28"/>
          <w:szCs w:val="28"/>
        </w:rPr>
      </w:pPr>
      <w:r>
        <w:rPr>
          <w:rFonts w:hint="eastAsia" w:ascii="宋体" w:hAnsi="宋体"/>
          <w:sz w:val="28"/>
          <w:szCs w:val="28"/>
        </w:rPr>
        <w:t>5、同类项目业绩</w:t>
      </w:r>
    </w:p>
    <w:p>
      <w:pPr>
        <w:autoSpaceDE w:val="0"/>
        <w:autoSpaceDN w:val="0"/>
        <w:adjustRightInd w:val="0"/>
        <w:snapToGrid w:val="0"/>
        <w:spacing w:line="360" w:lineRule="auto"/>
        <w:jc w:val="center"/>
        <w:rPr>
          <w:rFonts w:ascii="黑体" w:hAnsi="黑体" w:eastAsia="黑体"/>
          <w:b/>
          <w:sz w:val="32"/>
          <w:szCs w:val="32"/>
        </w:rPr>
      </w:pPr>
      <w:r>
        <w:rPr>
          <w:rFonts w:ascii="黑体" w:hAnsi="黑体" w:eastAsia="黑体"/>
          <w:b/>
          <w:sz w:val="32"/>
          <w:szCs w:val="32"/>
        </w:rPr>
        <w:br w:type="page"/>
      </w:r>
      <w:r>
        <w:rPr>
          <w:rFonts w:hint="eastAsia" w:ascii="黑体" w:hAnsi="黑体" w:eastAsia="黑体"/>
          <w:b/>
          <w:sz w:val="32"/>
          <w:szCs w:val="32"/>
        </w:rPr>
        <w:t>七、报价单位需要说明的其他资料</w:t>
      </w:r>
    </w:p>
    <w:sectPr>
      <w:headerReference r:id="rId4" w:type="default"/>
      <w:footerReference r:id="rId5" w:type="default"/>
      <w:footerReference r:id="rId6" w:type="even"/>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第</w:t>
    </w:r>
    <w:r>
      <w:fldChar w:fldCharType="begin"/>
    </w:r>
    <w:r>
      <w:instrText xml:space="preserve">PAGE  \* Arabic  \* MERGEFORMAT</w:instrText>
    </w:r>
    <w:r>
      <w:fldChar w:fldCharType="separate"/>
    </w:r>
    <w:r>
      <w:rPr>
        <w:lang w:val="zh-CN"/>
      </w:rPr>
      <w:t>2</w:t>
    </w:r>
    <w:r>
      <w:fldChar w:fldCharType="end"/>
    </w:r>
    <w:r>
      <w:t>页，共</w:t>
    </w:r>
    <w:r>
      <w:fldChar w:fldCharType="begin"/>
    </w:r>
    <w:r>
      <w:instrText xml:space="preserve">NUMPAGES  \* Arabic  \* MERGEFORMAT</w:instrText>
    </w:r>
    <w:r>
      <w:fldChar w:fldCharType="separate"/>
    </w:r>
    <w:r>
      <w:rPr>
        <w:lang w:val="zh-CN"/>
      </w:rPr>
      <w:t>2</w:t>
    </w:r>
    <w:r>
      <w:rPr>
        <w:lang w:val="zh-CN"/>
      </w:rPr>
      <w:fldChar w:fldCharType="end"/>
    </w:r>
    <w: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lang w:val="zh-CN"/>
      </w:rPr>
      <w:t>第</w:t>
    </w:r>
    <w:r>
      <w:rPr>
        <w:lang w:val="zh-CN"/>
      </w:rPr>
      <w:t xml:space="preserve"> </w:t>
    </w:r>
    <w:r>
      <w:fldChar w:fldCharType="begin"/>
    </w:r>
    <w:r>
      <w:instrText xml:space="preserve">PAGE  \* Arabic  \* MERGEFORMAT</w:instrText>
    </w:r>
    <w:r>
      <w:fldChar w:fldCharType="separate"/>
    </w:r>
    <w:r>
      <w:t>14</w:t>
    </w:r>
    <w:r>
      <w:fldChar w:fldCharType="end"/>
    </w:r>
    <w:r>
      <w:rPr>
        <w:lang w:val="zh-CN"/>
      </w:rPr>
      <w:t xml:space="preserve"> </w:t>
    </w:r>
    <w:r>
      <w:rPr>
        <w:rFonts w:hint="eastAsia"/>
        <w:lang w:val="zh-CN"/>
      </w:rPr>
      <w:t>页，共</w:t>
    </w:r>
    <w:r>
      <w:rPr>
        <w:lang w:val="zh-CN"/>
      </w:rPr>
      <w:t xml:space="preserve"> </w:t>
    </w:r>
    <w:r>
      <w:fldChar w:fldCharType="begin"/>
    </w:r>
    <w:r>
      <w:instrText xml:space="preserve">NUMPAGES  \* Arabic  \* MERGEFORMAT</w:instrText>
    </w:r>
    <w:r>
      <w:fldChar w:fldCharType="separate"/>
    </w:r>
    <w:r>
      <w:t>39</w:t>
    </w:r>
    <w:r>
      <w:fldChar w:fldCharType="end"/>
    </w:r>
    <w:r>
      <w:rPr>
        <w:rFonts w:hint="eastAsia"/>
      </w:rPr>
      <w:t xml:space="preserve"> 页</w: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3F64E"/>
    <w:multiLevelType w:val="singleLevel"/>
    <w:tmpl w:val="0933F64E"/>
    <w:lvl w:ilvl="0" w:tentative="0">
      <w:start w:val="1"/>
      <w:numFmt w:val="decimal"/>
      <w:suff w:val="nothing"/>
      <w:lvlText w:val="%1、"/>
      <w:lvlJc w:val="left"/>
    </w:lvl>
  </w:abstractNum>
  <w:abstractNum w:abstractNumId="1">
    <w:nsid w:val="1F91C16C"/>
    <w:multiLevelType w:val="singleLevel"/>
    <w:tmpl w:val="1F91C16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wOWNkOTFhMGRiZDVmYmIzN2Q5YzgxYTIyMzE4NWUifQ=="/>
  </w:docVars>
  <w:rsids>
    <w:rsidRoot w:val="007A5673"/>
    <w:rsid w:val="000009A3"/>
    <w:rsid w:val="000028BE"/>
    <w:rsid w:val="00013065"/>
    <w:rsid w:val="00017954"/>
    <w:rsid w:val="00022F19"/>
    <w:rsid w:val="00025820"/>
    <w:rsid w:val="00026E9F"/>
    <w:rsid w:val="00030AFA"/>
    <w:rsid w:val="00032205"/>
    <w:rsid w:val="000328F2"/>
    <w:rsid w:val="00032D59"/>
    <w:rsid w:val="00032EC4"/>
    <w:rsid w:val="00034BCC"/>
    <w:rsid w:val="0003597C"/>
    <w:rsid w:val="000375E2"/>
    <w:rsid w:val="000413A9"/>
    <w:rsid w:val="00042719"/>
    <w:rsid w:val="00043648"/>
    <w:rsid w:val="00043AF4"/>
    <w:rsid w:val="00046ACA"/>
    <w:rsid w:val="00052B8A"/>
    <w:rsid w:val="00056335"/>
    <w:rsid w:val="00056530"/>
    <w:rsid w:val="00056E18"/>
    <w:rsid w:val="000575D8"/>
    <w:rsid w:val="00057BE0"/>
    <w:rsid w:val="00070E5A"/>
    <w:rsid w:val="00075628"/>
    <w:rsid w:val="000768FF"/>
    <w:rsid w:val="00080A0E"/>
    <w:rsid w:val="00080D3E"/>
    <w:rsid w:val="00081D88"/>
    <w:rsid w:val="000842CE"/>
    <w:rsid w:val="00084B10"/>
    <w:rsid w:val="00087EEB"/>
    <w:rsid w:val="00090A2A"/>
    <w:rsid w:val="00091580"/>
    <w:rsid w:val="0009325A"/>
    <w:rsid w:val="000937B6"/>
    <w:rsid w:val="00093809"/>
    <w:rsid w:val="00094362"/>
    <w:rsid w:val="0009511F"/>
    <w:rsid w:val="0009610D"/>
    <w:rsid w:val="0009691B"/>
    <w:rsid w:val="00097DF1"/>
    <w:rsid w:val="000A012F"/>
    <w:rsid w:val="000A0654"/>
    <w:rsid w:val="000A3A31"/>
    <w:rsid w:val="000A3C95"/>
    <w:rsid w:val="000A43FC"/>
    <w:rsid w:val="000B250A"/>
    <w:rsid w:val="000B6E66"/>
    <w:rsid w:val="000C1E28"/>
    <w:rsid w:val="000C27E0"/>
    <w:rsid w:val="000C2AF6"/>
    <w:rsid w:val="000D083C"/>
    <w:rsid w:val="000D137B"/>
    <w:rsid w:val="000D3150"/>
    <w:rsid w:val="000D3F36"/>
    <w:rsid w:val="000D4069"/>
    <w:rsid w:val="000D6311"/>
    <w:rsid w:val="000E003C"/>
    <w:rsid w:val="000E0D38"/>
    <w:rsid w:val="000E1E07"/>
    <w:rsid w:val="000E21F9"/>
    <w:rsid w:val="000E3F52"/>
    <w:rsid w:val="000E4D1E"/>
    <w:rsid w:val="000E6714"/>
    <w:rsid w:val="000E70AC"/>
    <w:rsid w:val="000F14AD"/>
    <w:rsid w:val="000F1A25"/>
    <w:rsid w:val="000F268B"/>
    <w:rsid w:val="000F3215"/>
    <w:rsid w:val="000F55AF"/>
    <w:rsid w:val="00104AB6"/>
    <w:rsid w:val="001054A4"/>
    <w:rsid w:val="00110491"/>
    <w:rsid w:val="00110CFB"/>
    <w:rsid w:val="00114975"/>
    <w:rsid w:val="00117FDC"/>
    <w:rsid w:val="00121702"/>
    <w:rsid w:val="00122A8D"/>
    <w:rsid w:val="00127760"/>
    <w:rsid w:val="001278AE"/>
    <w:rsid w:val="001314A2"/>
    <w:rsid w:val="00132214"/>
    <w:rsid w:val="00133B50"/>
    <w:rsid w:val="00136444"/>
    <w:rsid w:val="00137918"/>
    <w:rsid w:val="00140527"/>
    <w:rsid w:val="001433D9"/>
    <w:rsid w:val="0014571E"/>
    <w:rsid w:val="001460C7"/>
    <w:rsid w:val="00146668"/>
    <w:rsid w:val="00146D72"/>
    <w:rsid w:val="0015503C"/>
    <w:rsid w:val="00160575"/>
    <w:rsid w:val="00161D60"/>
    <w:rsid w:val="0016532F"/>
    <w:rsid w:val="00166FA2"/>
    <w:rsid w:val="001708DE"/>
    <w:rsid w:val="00170A6A"/>
    <w:rsid w:val="0017162D"/>
    <w:rsid w:val="00173FE1"/>
    <w:rsid w:val="00175203"/>
    <w:rsid w:val="00175BCF"/>
    <w:rsid w:val="00177755"/>
    <w:rsid w:val="0018007A"/>
    <w:rsid w:val="00181924"/>
    <w:rsid w:val="00182160"/>
    <w:rsid w:val="00184584"/>
    <w:rsid w:val="00184AB9"/>
    <w:rsid w:val="00185189"/>
    <w:rsid w:val="00193C48"/>
    <w:rsid w:val="001A15B4"/>
    <w:rsid w:val="001A3865"/>
    <w:rsid w:val="001A3E06"/>
    <w:rsid w:val="001A5785"/>
    <w:rsid w:val="001A745D"/>
    <w:rsid w:val="001B093C"/>
    <w:rsid w:val="001B2DAC"/>
    <w:rsid w:val="001B5BF1"/>
    <w:rsid w:val="001B6CCB"/>
    <w:rsid w:val="001C3161"/>
    <w:rsid w:val="001C37CA"/>
    <w:rsid w:val="001C5AF2"/>
    <w:rsid w:val="001D0AA0"/>
    <w:rsid w:val="001D1474"/>
    <w:rsid w:val="001D482F"/>
    <w:rsid w:val="001D4ACA"/>
    <w:rsid w:val="001D6E42"/>
    <w:rsid w:val="001E0B9C"/>
    <w:rsid w:val="001E54E5"/>
    <w:rsid w:val="001E6965"/>
    <w:rsid w:val="001E6E3B"/>
    <w:rsid w:val="001E6EBF"/>
    <w:rsid w:val="001E79C0"/>
    <w:rsid w:val="001F225E"/>
    <w:rsid w:val="001F4739"/>
    <w:rsid w:val="001F526E"/>
    <w:rsid w:val="001F5AF2"/>
    <w:rsid w:val="001F6637"/>
    <w:rsid w:val="0020085F"/>
    <w:rsid w:val="00201A4B"/>
    <w:rsid w:val="00201DC0"/>
    <w:rsid w:val="00201EF7"/>
    <w:rsid w:val="002022C9"/>
    <w:rsid w:val="00203C2A"/>
    <w:rsid w:val="0021152B"/>
    <w:rsid w:val="0021448B"/>
    <w:rsid w:val="00217554"/>
    <w:rsid w:val="00217C2F"/>
    <w:rsid w:val="00220E88"/>
    <w:rsid w:val="002225E0"/>
    <w:rsid w:val="00222B9C"/>
    <w:rsid w:val="00225657"/>
    <w:rsid w:val="002262FC"/>
    <w:rsid w:val="002312CB"/>
    <w:rsid w:val="00231EFE"/>
    <w:rsid w:val="00233C14"/>
    <w:rsid w:val="002367F5"/>
    <w:rsid w:val="002419A8"/>
    <w:rsid w:val="00241BB8"/>
    <w:rsid w:val="002420EE"/>
    <w:rsid w:val="00244AEE"/>
    <w:rsid w:val="002460BE"/>
    <w:rsid w:val="00250AEB"/>
    <w:rsid w:val="00250B85"/>
    <w:rsid w:val="00253706"/>
    <w:rsid w:val="002548F5"/>
    <w:rsid w:val="00254AFB"/>
    <w:rsid w:val="002559A1"/>
    <w:rsid w:val="00263A04"/>
    <w:rsid w:val="0026446F"/>
    <w:rsid w:val="00264CBA"/>
    <w:rsid w:val="002662B0"/>
    <w:rsid w:val="00267193"/>
    <w:rsid w:val="00267414"/>
    <w:rsid w:val="00273600"/>
    <w:rsid w:val="00276126"/>
    <w:rsid w:val="0027675D"/>
    <w:rsid w:val="00276D7E"/>
    <w:rsid w:val="00277087"/>
    <w:rsid w:val="002824B2"/>
    <w:rsid w:val="0028269D"/>
    <w:rsid w:val="0028384B"/>
    <w:rsid w:val="00283B17"/>
    <w:rsid w:val="00284BC7"/>
    <w:rsid w:val="002930F3"/>
    <w:rsid w:val="00293C0E"/>
    <w:rsid w:val="00294676"/>
    <w:rsid w:val="00295FE9"/>
    <w:rsid w:val="0029696A"/>
    <w:rsid w:val="002A05DF"/>
    <w:rsid w:val="002A3488"/>
    <w:rsid w:val="002A3ADC"/>
    <w:rsid w:val="002B1589"/>
    <w:rsid w:val="002B52D6"/>
    <w:rsid w:val="002B588F"/>
    <w:rsid w:val="002B59E5"/>
    <w:rsid w:val="002C0F40"/>
    <w:rsid w:val="002C28E0"/>
    <w:rsid w:val="002D00DB"/>
    <w:rsid w:val="002D1B99"/>
    <w:rsid w:val="002D1F41"/>
    <w:rsid w:val="002D35ED"/>
    <w:rsid w:val="002D4910"/>
    <w:rsid w:val="002D5A16"/>
    <w:rsid w:val="002D75FA"/>
    <w:rsid w:val="002E237D"/>
    <w:rsid w:val="002E4258"/>
    <w:rsid w:val="002F061D"/>
    <w:rsid w:val="002F0BA5"/>
    <w:rsid w:val="002F2E7C"/>
    <w:rsid w:val="002F311F"/>
    <w:rsid w:val="002F421A"/>
    <w:rsid w:val="002F5D46"/>
    <w:rsid w:val="002F5DB1"/>
    <w:rsid w:val="002F6F85"/>
    <w:rsid w:val="002F750E"/>
    <w:rsid w:val="002F7CDB"/>
    <w:rsid w:val="00300A37"/>
    <w:rsid w:val="00302452"/>
    <w:rsid w:val="00303F14"/>
    <w:rsid w:val="00311CA2"/>
    <w:rsid w:val="003148F3"/>
    <w:rsid w:val="00314EF3"/>
    <w:rsid w:val="00315349"/>
    <w:rsid w:val="003161D3"/>
    <w:rsid w:val="00323333"/>
    <w:rsid w:val="00325442"/>
    <w:rsid w:val="00325A67"/>
    <w:rsid w:val="003270D0"/>
    <w:rsid w:val="0033159B"/>
    <w:rsid w:val="003369A4"/>
    <w:rsid w:val="00340933"/>
    <w:rsid w:val="003415D1"/>
    <w:rsid w:val="00346DB0"/>
    <w:rsid w:val="003516E7"/>
    <w:rsid w:val="00352329"/>
    <w:rsid w:val="00353501"/>
    <w:rsid w:val="0035365F"/>
    <w:rsid w:val="00355E9F"/>
    <w:rsid w:val="00356416"/>
    <w:rsid w:val="00356BFD"/>
    <w:rsid w:val="00361369"/>
    <w:rsid w:val="003658E7"/>
    <w:rsid w:val="003701EE"/>
    <w:rsid w:val="00371B44"/>
    <w:rsid w:val="00372FC2"/>
    <w:rsid w:val="0037399C"/>
    <w:rsid w:val="00377355"/>
    <w:rsid w:val="00381D71"/>
    <w:rsid w:val="00381DC3"/>
    <w:rsid w:val="003826B0"/>
    <w:rsid w:val="00386B1C"/>
    <w:rsid w:val="00387497"/>
    <w:rsid w:val="00392149"/>
    <w:rsid w:val="00392DC5"/>
    <w:rsid w:val="003939A8"/>
    <w:rsid w:val="003958CF"/>
    <w:rsid w:val="003A4EC8"/>
    <w:rsid w:val="003A74B8"/>
    <w:rsid w:val="003A797D"/>
    <w:rsid w:val="003B237D"/>
    <w:rsid w:val="003B2E97"/>
    <w:rsid w:val="003B5743"/>
    <w:rsid w:val="003B6423"/>
    <w:rsid w:val="003B6C38"/>
    <w:rsid w:val="003B71EC"/>
    <w:rsid w:val="003C018B"/>
    <w:rsid w:val="003C04B8"/>
    <w:rsid w:val="003C06C6"/>
    <w:rsid w:val="003C1265"/>
    <w:rsid w:val="003C2C45"/>
    <w:rsid w:val="003C5146"/>
    <w:rsid w:val="003C6BA8"/>
    <w:rsid w:val="003D3301"/>
    <w:rsid w:val="003D590A"/>
    <w:rsid w:val="003D765D"/>
    <w:rsid w:val="003E0099"/>
    <w:rsid w:val="003E111B"/>
    <w:rsid w:val="003E44CF"/>
    <w:rsid w:val="003E51AA"/>
    <w:rsid w:val="003F192C"/>
    <w:rsid w:val="003F6BD2"/>
    <w:rsid w:val="004030C3"/>
    <w:rsid w:val="00404220"/>
    <w:rsid w:val="004042A6"/>
    <w:rsid w:val="0040438B"/>
    <w:rsid w:val="00410672"/>
    <w:rsid w:val="00413315"/>
    <w:rsid w:val="00416FD9"/>
    <w:rsid w:val="0042017E"/>
    <w:rsid w:val="00420B3B"/>
    <w:rsid w:val="004256D2"/>
    <w:rsid w:val="00425F91"/>
    <w:rsid w:val="00427107"/>
    <w:rsid w:val="00427F31"/>
    <w:rsid w:val="00431AC9"/>
    <w:rsid w:val="00432D7C"/>
    <w:rsid w:val="00437C97"/>
    <w:rsid w:val="00437CBD"/>
    <w:rsid w:val="00437FC7"/>
    <w:rsid w:val="00440D1F"/>
    <w:rsid w:val="004419A5"/>
    <w:rsid w:val="0044239C"/>
    <w:rsid w:val="00442EB4"/>
    <w:rsid w:val="00444549"/>
    <w:rsid w:val="004469A5"/>
    <w:rsid w:val="0046163C"/>
    <w:rsid w:val="00461C80"/>
    <w:rsid w:val="004661F2"/>
    <w:rsid w:val="00470A04"/>
    <w:rsid w:val="00472969"/>
    <w:rsid w:val="0047418F"/>
    <w:rsid w:val="00474691"/>
    <w:rsid w:val="00480482"/>
    <w:rsid w:val="0048199F"/>
    <w:rsid w:val="00482199"/>
    <w:rsid w:val="0048556B"/>
    <w:rsid w:val="004856D8"/>
    <w:rsid w:val="004901EA"/>
    <w:rsid w:val="00492148"/>
    <w:rsid w:val="00492CC3"/>
    <w:rsid w:val="0049461C"/>
    <w:rsid w:val="004965B5"/>
    <w:rsid w:val="0049691C"/>
    <w:rsid w:val="00497B32"/>
    <w:rsid w:val="004A62DF"/>
    <w:rsid w:val="004B0BDB"/>
    <w:rsid w:val="004B39EF"/>
    <w:rsid w:val="004B3A29"/>
    <w:rsid w:val="004B452C"/>
    <w:rsid w:val="004B5567"/>
    <w:rsid w:val="004B70F4"/>
    <w:rsid w:val="004C0AE5"/>
    <w:rsid w:val="004C4798"/>
    <w:rsid w:val="004C655C"/>
    <w:rsid w:val="004C69C3"/>
    <w:rsid w:val="004D2775"/>
    <w:rsid w:val="004D494B"/>
    <w:rsid w:val="004D511C"/>
    <w:rsid w:val="004D6360"/>
    <w:rsid w:val="004D7E02"/>
    <w:rsid w:val="004E0766"/>
    <w:rsid w:val="004E1369"/>
    <w:rsid w:val="004E6DF3"/>
    <w:rsid w:val="004F051A"/>
    <w:rsid w:val="004F2F7B"/>
    <w:rsid w:val="004F31CD"/>
    <w:rsid w:val="004F48DF"/>
    <w:rsid w:val="004F4F40"/>
    <w:rsid w:val="004F507D"/>
    <w:rsid w:val="004F73BA"/>
    <w:rsid w:val="00501044"/>
    <w:rsid w:val="0050602B"/>
    <w:rsid w:val="00507994"/>
    <w:rsid w:val="005118CA"/>
    <w:rsid w:val="00513B4E"/>
    <w:rsid w:val="0051581A"/>
    <w:rsid w:val="00516E03"/>
    <w:rsid w:val="00521304"/>
    <w:rsid w:val="0052222B"/>
    <w:rsid w:val="005229EE"/>
    <w:rsid w:val="00524863"/>
    <w:rsid w:val="005263C5"/>
    <w:rsid w:val="00527127"/>
    <w:rsid w:val="00527C1E"/>
    <w:rsid w:val="00530C3F"/>
    <w:rsid w:val="005365BD"/>
    <w:rsid w:val="005375C6"/>
    <w:rsid w:val="00537EF0"/>
    <w:rsid w:val="0054071D"/>
    <w:rsid w:val="00542E78"/>
    <w:rsid w:val="0054614C"/>
    <w:rsid w:val="005501B9"/>
    <w:rsid w:val="00551EC7"/>
    <w:rsid w:val="00553D40"/>
    <w:rsid w:val="00554A20"/>
    <w:rsid w:val="00557179"/>
    <w:rsid w:val="00557A23"/>
    <w:rsid w:val="005619C8"/>
    <w:rsid w:val="00563122"/>
    <w:rsid w:val="0056400C"/>
    <w:rsid w:val="00567D35"/>
    <w:rsid w:val="00570D39"/>
    <w:rsid w:val="00571A38"/>
    <w:rsid w:val="00571C81"/>
    <w:rsid w:val="00571F1E"/>
    <w:rsid w:val="00571F97"/>
    <w:rsid w:val="00573DD3"/>
    <w:rsid w:val="0057619B"/>
    <w:rsid w:val="00580F41"/>
    <w:rsid w:val="005829D6"/>
    <w:rsid w:val="00582D26"/>
    <w:rsid w:val="00582DE5"/>
    <w:rsid w:val="0058386D"/>
    <w:rsid w:val="00585E39"/>
    <w:rsid w:val="00586167"/>
    <w:rsid w:val="00586E36"/>
    <w:rsid w:val="005871A1"/>
    <w:rsid w:val="00587471"/>
    <w:rsid w:val="00587F3C"/>
    <w:rsid w:val="0059209C"/>
    <w:rsid w:val="005933EA"/>
    <w:rsid w:val="00595196"/>
    <w:rsid w:val="005975AF"/>
    <w:rsid w:val="005A0C94"/>
    <w:rsid w:val="005A1195"/>
    <w:rsid w:val="005A26BE"/>
    <w:rsid w:val="005A2A5E"/>
    <w:rsid w:val="005A2DD9"/>
    <w:rsid w:val="005A5086"/>
    <w:rsid w:val="005A5302"/>
    <w:rsid w:val="005A67D6"/>
    <w:rsid w:val="005A79FC"/>
    <w:rsid w:val="005B6B36"/>
    <w:rsid w:val="005C3372"/>
    <w:rsid w:val="005C4234"/>
    <w:rsid w:val="005C5468"/>
    <w:rsid w:val="005C6316"/>
    <w:rsid w:val="005C7BBB"/>
    <w:rsid w:val="005D4EF4"/>
    <w:rsid w:val="005D5470"/>
    <w:rsid w:val="005D54E8"/>
    <w:rsid w:val="005D5646"/>
    <w:rsid w:val="005D5D93"/>
    <w:rsid w:val="005E1486"/>
    <w:rsid w:val="005E15A3"/>
    <w:rsid w:val="005E473A"/>
    <w:rsid w:val="005E4E17"/>
    <w:rsid w:val="005E59F2"/>
    <w:rsid w:val="005E5A81"/>
    <w:rsid w:val="005E7505"/>
    <w:rsid w:val="005F0C70"/>
    <w:rsid w:val="005F189A"/>
    <w:rsid w:val="005F28DC"/>
    <w:rsid w:val="005F3107"/>
    <w:rsid w:val="005F52E8"/>
    <w:rsid w:val="00602D39"/>
    <w:rsid w:val="0060594D"/>
    <w:rsid w:val="00606337"/>
    <w:rsid w:val="0061114C"/>
    <w:rsid w:val="00613D6E"/>
    <w:rsid w:val="00616595"/>
    <w:rsid w:val="00621258"/>
    <w:rsid w:val="00631D40"/>
    <w:rsid w:val="00632022"/>
    <w:rsid w:val="006330F2"/>
    <w:rsid w:val="00634CAC"/>
    <w:rsid w:val="00635267"/>
    <w:rsid w:val="006360C4"/>
    <w:rsid w:val="00641674"/>
    <w:rsid w:val="00641A0B"/>
    <w:rsid w:val="00643AA5"/>
    <w:rsid w:val="00644787"/>
    <w:rsid w:val="006453A9"/>
    <w:rsid w:val="00646E0E"/>
    <w:rsid w:val="0064753C"/>
    <w:rsid w:val="00650BAC"/>
    <w:rsid w:val="00652C89"/>
    <w:rsid w:val="0065424C"/>
    <w:rsid w:val="006551A5"/>
    <w:rsid w:val="006557E3"/>
    <w:rsid w:val="00656AE5"/>
    <w:rsid w:val="00661B70"/>
    <w:rsid w:val="006630AD"/>
    <w:rsid w:val="0066555A"/>
    <w:rsid w:val="00667292"/>
    <w:rsid w:val="00672791"/>
    <w:rsid w:val="006737BA"/>
    <w:rsid w:val="00674C07"/>
    <w:rsid w:val="00675BEC"/>
    <w:rsid w:val="00676AB8"/>
    <w:rsid w:val="00677C01"/>
    <w:rsid w:val="0068021C"/>
    <w:rsid w:val="00683F6B"/>
    <w:rsid w:val="00683F82"/>
    <w:rsid w:val="006934D1"/>
    <w:rsid w:val="006938A0"/>
    <w:rsid w:val="006A23D2"/>
    <w:rsid w:val="006A2E06"/>
    <w:rsid w:val="006B1D03"/>
    <w:rsid w:val="006B3780"/>
    <w:rsid w:val="006B6F97"/>
    <w:rsid w:val="006C04B9"/>
    <w:rsid w:val="006C1A70"/>
    <w:rsid w:val="006C299F"/>
    <w:rsid w:val="006C3A74"/>
    <w:rsid w:val="006C7865"/>
    <w:rsid w:val="006D30F3"/>
    <w:rsid w:val="006D43B1"/>
    <w:rsid w:val="006D6DAC"/>
    <w:rsid w:val="006E0EF1"/>
    <w:rsid w:val="006E48B0"/>
    <w:rsid w:val="006F0516"/>
    <w:rsid w:val="006F193B"/>
    <w:rsid w:val="006F20D4"/>
    <w:rsid w:val="006F3197"/>
    <w:rsid w:val="006F38A9"/>
    <w:rsid w:val="006F4948"/>
    <w:rsid w:val="00700F16"/>
    <w:rsid w:val="00702430"/>
    <w:rsid w:val="00703EA0"/>
    <w:rsid w:val="007051EC"/>
    <w:rsid w:val="0070559D"/>
    <w:rsid w:val="00710428"/>
    <w:rsid w:val="0071051A"/>
    <w:rsid w:val="00713FD9"/>
    <w:rsid w:val="00716A89"/>
    <w:rsid w:val="00717BB9"/>
    <w:rsid w:val="007228AD"/>
    <w:rsid w:val="00723533"/>
    <w:rsid w:val="00724027"/>
    <w:rsid w:val="00726E37"/>
    <w:rsid w:val="00730392"/>
    <w:rsid w:val="00730681"/>
    <w:rsid w:val="00730752"/>
    <w:rsid w:val="00732889"/>
    <w:rsid w:val="00732CE9"/>
    <w:rsid w:val="0073360B"/>
    <w:rsid w:val="0074122F"/>
    <w:rsid w:val="007412AE"/>
    <w:rsid w:val="007415B8"/>
    <w:rsid w:val="00742E63"/>
    <w:rsid w:val="00743C67"/>
    <w:rsid w:val="00744D71"/>
    <w:rsid w:val="00745751"/>
    <w:rsid w:val="00752503"/>
    <w:rsid w:val="00754862"/>
    <w:rsid w:val="00754AA1"/>
    <w:rsid w:val="00755776"/>
    <w:rsid w:val="007605FC"/>
    <w:rsid w:val="007609D6"/>
    <w:rsid w:val="00761BC7"/>
    <w:rsid w:val="00763581"/>
    <w:rsid w:val="00763E72"/>
    <w:rsid w:val="00765695"/>
    <w:rsid w:val="007662CF"/>
    <w:rsid w:val="00772601"/>
    <w:rsid w:val="00772F06"/>
    <w:rsid w:val="00773357"/>
    <w:rsid w:val="00774A81"/>
    <w:rsid w:val="00776915"/>
    <w:rsid w:val="00777D3F"/>
    <w:rsid w:val="007818CA"/>
    <w:rsid w:val="00781E74"/>
    <w:rsid w:val="007839B0"/>
    <w:rsid w:val="007844E8"/>
    <w:rsid w:val="00785782"/>
    <w:rsid w:val="0079120C"/>
    <w:rsid w:val="00794168"/>
    <w:rsid w:val="00794B1A"/>
    <w:rsid w:val="00794DA3"/>
    <w:rsid w:val="007A113C"/>
    <w:rsid w:val="007A1A39"/>
    <w:rsid w:val="007A2E0C"/>
    <w:rsid w:val="007A5673"/>
    <w:rsid w:val="007A59FC"/>
    <w:rsid w:val="007A5C31"/>
    <w:rsid w:val="007A612F"/>
    <w:rsid w:val="007A747F"/>
    <w:rsid w:val="007B4E07"/>
    <w:rsid w:val="007B60E4"/>
    <w:rsid w:val="007C04A3"/>
    <w:rsid w:val="007C68F7"/>
    <w:rsid w:val="007D12E3"/>
    <w:rsid w:val="007D2ACD"/>
    <w:rsid w:val="007D3687"/>
    <w:rsid w:val="007E0428"/>
    <w:rsid w:val="007E743A"/>
    <w:rsid w:val="007F3466"/>
    <w:rsid w:val="007F3A9C"/>
    <w:rsid w:val="007F4643"/>
    <w:rsid w:val="007F6764"/>
    <w:rsid w:val="007F7570"/>
    <w:rsid w:val="00800D82"/>
    <w:rsid w:val="008016A6"/>
    <w:rsid w:val="0080323A"/>
    <w:rsid w:val="0080382E"/>
    <w:rsid w:val="008040A5"/>
    <w:rsid w:val="00806422"/>
    <w:rsid w:val="008069F6"/>
    <w:rsid w:val="00806B22"/>
    <w:rsid w:val="008104DD"/>
    <w:rsid w:val="00810F64"/>
    <w:rsid w:val="00811AB7"/>
    <w:rsid w:val="0081259A"/>
    <w:rsid w:val="00812621"/>
    <w:rsid w:val="00812DE5"/>
    <w:rsid w:val="00813407"/>
    <w:rsid w:val="008154CB"/>
    <w:rsid w:val="00815FE5"/>
    <w:rsid w:val="008164DD"/>
    <w:rsid w:val="008206C0"/>
    <w:rsid w:val="00822EBE"/>
    <w:rsid w:val="0082366E"/>
    <w:rsid w:val="0082419C"/>
    <w:rsid w:val="008253DF"/>
    <w:rsid w:val="008265C2"/>
    <w:rsid w:val="0082778C"/>
    <w:rsid w:val="008322D4"/>
    <w:rsid w:val="00832F10"/>
    <w:rsid w:val="00833706"/>
    <w:rsid w:val="0083437B"/>
    <w:rsid w:val="00834C30"/>
    <w:rsid w:val="00834EC5"/>
    <w:rsid w:val="00837451"/>
    <w:rsid w:val="00837530"/>
    <w:rsid w:val="0084200D"/>
    <w:rsid w:val="00843F71"/>
    <w:rsid w:val="00850527"/>
    <w:rsid w:val="0085128B"/>
    <w:rsid w:val="008523DC"/>
    <w:rsid w:val="00853996"/>
    <w:rsid w:val="0086052A"/>
    <w:rsid w:val="00860BC8"/>
    <w:rsid w:val="008628FE"/>
    <w:rsid w:val="00862925"/>
    <w:rsid w:val="00865AD7"/>
    <w:rsid w:val="00867D0C"/>
    <w:rsid w:val="00867E53"/>
    <w:rsid w:val="00874F40"/>
    <w:rsid w:val="0087793B"/>
    <w:rsid w:val="00880978"/>
    <w:rsid w:val="00880B33"/>
    <w:rsid w:val="0088619A"/>
    <w:rsid w:val="008861DC"/>
    <w:rsid w:val="00886514"/>
    <w:rsid w:val="008871BB"/>
    <w:rsid w:val="008904DE"/>
    <w:rsid w:val="00891FB8"/>
    <w:rsid w:val="00893489"/>
    <w:rsid w:val="00893EBF"/>
    <w:rsid w:val="00894D63"/>
    <w:rsid w:val="00894F1E"/>
    <w:rsid w:val="00896773"/>
    <w:rsid w:val="00896954"/>
    <w:rsid w:val="00897E39"/>
    <w:rsid w:val="008A0339"/>
    <w:rsid w:val="008A06D1"/>
    <w:rsid w:val="008A21FC"/>
    <w:rsid w:val="008B0C9F"/>
    <w:rsid w:val="008B3586"/>
    <w:rsid w:val="008B4833"/>
    <w:rsid w:val="008B51BF"/>
    <w:rsid w:val="008B5AFB"/>
    <w:rsid w:val="008C0D65"/>
    <w:rsid w:val="008C1E3F"/>
    <w:rsid w:val="008C339C"/>
    <w:rsid w:val="008C3432"/>
    <w:rsid w:val="008C7739"/>
    <w:rsid w:val="008C7C8D"/>
    <w:rsid w:val="008D0B58"/>
    <w:rsid w:val="008D1DC8"/>
    <w:rsid w:val="008D1EEC"/>
    <w:rsid w:val="008D26E5"/>
    <w:rsid w:val="008D2EFB"/>
    <w:rsid w:val="008D31BA"/>
    <w:rsid w:val="008D5371"/>
    <w:rsid w:val="008E1199"/>
    <w:rsid w:val="008E1489"/>
    <w:rsid w:val="008E23B0"/>
    <w:rsid w:val="008E33D3"/>
    <w:rsid w:val="008E347C"/>
    <w:rsid w:val="008E4A58"/>
    <w:rsid w:val="008E4DDE"/>
    <w:rsid w:val="008E74D6"/>
    <w:rsid w:val="008F1FC7"/>
    <w:rsid w:val="008F57F9"/>
    <w:rsid w:val="00902934"/>
    <w:rsid w:val="009039B6"/>
    <w:rsid w:val="009050A7"/>
    <w:rsid w:val="00905E17"/>
    <w:rsid w:val="009079DC"/>
    <w:rsid w:val="009101EC"/>
    <w:rsid w:val="00912480"/>
    <w:rsid w:val="00912C01"/>
    <w:rsid w:val="00912FA9"/>
    <w:rsid w:val="00915CBD"/>
    <w:rsid w:val="009221A1"/>
    <w:rsid w:val="00922404"/>
    <w:rsid w:val="00923445"/>
    <w:rsid w:val="00932CC0"/>
    <w:rsid w:val="00934C0F"/>
    <w:rsid w:val="009428E1"/>
    <w:rsid w:val="009511A7"/>
    <w:rsid w:val="00955B41"/>
    <w:rsid w:val="00955BEE"/>
    <w:rsid w:val="0095755E"/>
    <w:rsid w:val="00957C63"/>
    <w:rsid w:val="00971806"/>
    <w:rsid w:val="00972018"/>
    <w:rsid w:val="00973B99"/>
    <w:rsid w:val="00975510"/>
    <w:rsid w:val="00976065"/>
    <w:rsid w:val="00976B13"/>
    <w:rsid w:val="0098186C"/>
    <w:rsid w:val="0098210F"/>
    <w:rsid w:val="009823DB"/>
    <w:rsid w:val="00983921"/>
    <w:rsid w:val="00986690"/>
    <w:rsid w:val="009868C4"/>
    <w:rsid w:val="009869FE"/>
    <w:rsid w:val="00990B06"/>
    <w:rsid w:val="00992F1E"/>
    <w:rsid w:val="00993CD8"/>
    <w:rsid w:val="00993E29"/>
    <w:rsid w:val="00997D24"/>
    <w:rsid w:val="009A116D"/>
    <w:rsid w:val="009A17CE"/>
    <w:rsid w:val="009A286C"/>
    <w:rsid w:val="009A7681"/>
    <w:rsid w:val="009B0575"/>
    <w:rsid w:val="009B069C"/>
    <w:rsid w:val="009B0BE2"/>
    <w:rsid w:val="009B0E9A"/>
    <w:rsid w:val="009B3D9F"/>
    <w:rsid w:val="009B3FC0"/>
    <w:rsid w:val="009B4F46"/>
    <w:rsid w:val="009C1F76"/>
    <w:rsid w:val="009C3728"/>
    <w:rsid w:val="009C434D"/>
    <w:rsid w:val="009D1CAC"/>
    <w:rsid w:val="009D54FD"/>
    <w:rsid w:val="009E0381"/>
    <w:rsid w:val="009E19F3"/>
    <w:rsid w:val="009E6830"/>
    <w:rsid w:val="009F4BDF"/>
    <w:rsid w:val="009F655C"/>
    <w:rsid w:val="009F755B"/>
    <w:rsid w:val="009F7B0A"/>
    <w:rsid w:val="00A01CD6"/>
    <w:rsid w:val="00A031FE"/>
    <w:rsid w:val="00A0335A"/>
    <w:rsid w:val="00A03D0A"/>
    <w:rsid w:val="00A03D55"/>
    <w:rsid w:val="00A061D0"/>
    <w:rsid w:val="00A0628B"/>
    <w:rsid w:val="00A07D3D"/>
    <w:rsid w:val="00A106B6"/>
    <w:rsid w:val="00A159BC"/>
    <w:rsid w:val="00A20C77"/>
    <w:rsid w:val="00A21BC0"/>
    <w:rsid w:val="00A22721"/>
    <w:rsid w:val="00A275EA"/>
    <w:rsid w:val="00A27A75"/>
    <w:rsid w:val="00A3189D"/>
    <w:rsid w:val="00A33244"/>
    <w:rsid w:val="00A33511"/>
    <w:rsid w:val="00A5006E"/>
    <w:rsid w:val="00A507D1"/>
    <w:rsid w:val="00A511EC"/>
    <w:rsid w:val="00A51545"/>
    <w:rsid w:val="00A53129"/>
    <w:rsid w:val="00A54193"/>
    <w:rsid w:val="00A62A15"/>
    <w:rsid w:val="00A63BF8"/>
    <w:rsid w:val="00A664D1"/>
    <w:rsid w:val="00A665BA"/>
    <w:rsid w:val="00A67B51"/>
    <w:rsid w:val="00A718E5"/>
    <w:rsid w:val="00A71BA5"/>
    <w:rsid w:val="00A71C8A"/>
    <w:rsid w:val="00A721F5"/>
    <w:rsid w:val="00A72210"/>
    <w:rsid w:val="00A7527C"/>
    <w:rsid w:val="00A769A5"/>
    <w:rsid w:val="00A80BC6"/>
    <w:rsid w:val="00A81228"/>
    <w:rsid w:val="00A82910"/>
    <w:rsid w:val="00A86BB0"/>
    <w:rsid w:val="00A87837"/>
    <w:rsid w:val="00A900BD"/>
    <w:rsid w:val="00A9406C"/>
    <w:rsid w:val="00A968E9"/>
    <w:rsid w:val="00AA0B82"/>
    <w:rsid w:val="00AA2F1E"/>
    <w:rsid w:val="00AA4C26"/>
    <w:rsid w:val="00AA6FF4"/>
    <w:rsid w:val="00AB3329"/>
    <w:rsid w:val="00AB41E5"/>
    <w:rsid w:val="00AC18FE"/>
    <w:rsid w:val="00AC1C99"/>
    <w:rsid w:val="00AC3000"/>
    <w:rsid w:val="00AC3C10"/>
    <w:rsid w:val="00AC44D5"/>
    <w:rsid w:val="00AD06C7"/>
    <w:rsid w:val="00AD19B7"/>
    <w:rsid w:val="00AE23F5"/>
    <w:rsid w:val="00AE3737"/>
    <w:rsid w:val="00AE56A8"/>
    <w:rsid w:val="00AF3A0F"/>
    <w:rsid w:val="00AF3E95"/>
    <w:rsid w:val="00B006C1"/>
    <w:rsid w:val="00B043AC"/>
    <w:rsid w:val="00B1025A"/>
    <w:rsid w:val="00B11EA4"/>
    <w:rsid w:val="00B1272E"/>
    <w:rsid w:val="00B20915"/>
    <w:rsid w:val="00B247A5"/>
    <w:rsid w:val="00B24B9C"/>
    <w:rsid w:val="00B25A20"/>
    <w:rsid w:val="00B2613B"/>
    <w:rsid w:val="00B31DA9"/>
    <w:rsid w:val="00B33B4B"/>
    <w:rsid w:val="00B34BEA"/>
    <w:rsid w:val="00B41FA3"/>
    <w:rsid w:val="00B42E1A"/>
    <w:rsid w:val="00B4796D"/>
    <w:rsid w:val="00B5250C"/>
    <w:rsid w:val="00B53718"/>
    <w:rsid w:val="00B54274"/>
    <w:rsid w:val="00B549CC"/>
    <w:rsid w:val="00B54D8E"/>
    <w:rsid w:val="00B55924"/>
    <w:rsid w:val="00B603DE"/>
    <w:rsid w:val="00B654BD"/>
    <w:rsid w:val="00B6764E"/>
    <w:rsid w:val="00B70BBC"/>
    <w:rsid w:val="00B73C76"/>
    <w:rsid w:val="00B74CC0"/>
    <w:rsid w:val="00B76B76"/>
    <w:rsid w:val="00B84F91"/>
    <w:rsid w:val="00B87002"/>
    <w:rsid w:val="00BA1143"/>
    <w:rsid w:val="00BA3A68"/>
    <w:rsid w:val="00BA47EC"/>
    <w:rsid w:val="00BA6203"/>
    <w:rsid w:val="00BB11CA"/>
    <w:rsid w:val="00BB16B4"/>
    <w:rsid w:val="00BB1FA1"/>
    <w:rsid w:val="00BB2069"/>
    <w:rsid w:val="00BB456D"/>
    <w:rsid w:val="00BB4829"/>
    <w:rsid w:val="00BB4E8E"/>
    <w:rsid w:val="00BB671E"/>
    <w:rsid w:val="00BB6888"/>
    <w:rsid w:val="00BB7F2B"/>
    <w:rsid w:val="00BC0AC3"/>
    <w:rsid w:val="00BC2052"/>
    <w:rsid w:val="00BC270B"/>
    <w:rsid w:val="00BC29F2"/>
    <w:rsid w:val="00BC2FBB"/>
    <w:rsid w:val="00BC6213"/>
    <w:rsid w:val="00BC6C38"/>
    <w:rsid w:val="00BD19CC"/>
    <w:rsid w:val="00BD3B10"/>
    <w:rsid w:val="00BD5FB5"/>
    <w:rsid w:val="00BD6843"/>
    <w:rsid w:val="00BD7675"/>
    <w:rsid w:val="00BE0277"/>
    <w:rsid w:val="00BE5A2C"/>
    <w:rsid w:val="00BE6621"/>
    <w:rsid w:val="00C0403C"/>
    <w:rsid w:val="00C06620"/>
    <w:rsid w:val="00C10221"/>
    <w:rsid w:val="00C1038A"/>
    <w:rsid w:val="00C139A0"/>
    <w:rsid w:val="00C14172"/>
    <w:rsid w:val="00C161FE"/>
    <w:rsid w:val="00C1660F"/>
    <w:rsid w:val="00C176AF"/>
    <w:rsid w:val="00C1789C"/>
    <w:rsid w:val="00C2035D"/>
    <w:rsid w:val="00C22A16"/>
    <w:rsid w:val="00C2469A"/>
    <w:rsid w:val="00C265EA"/>
    <w:rsid w:val="00C26B99"/>
    <w:rsid w:val="00C272C4"/>
    <w:rsid w:val="00C27678"/>
    <w:rsid w:val="00C31137"/>
    <w:rsid w:val="00C33C5B"/>
    <w:rsid w:val="00C37B56"/>
    <w:rsid w:val="00C37BE5"/>
    <w:rsid w:val="00C42C25"/>
    <w:rsid w:val="00C45C3E"/>
    <w:rsid w:val="00C478FB"/>
    <w:rsid w:val="00C535A7"/>
    <w:rsid w:val="00C5428A"/>
    <w:rsid w:val="00C61113"/>
    <w:rsid w:val="00C61BDE"/>
    <w:rsid w:val="00C61ECF"/>
    <w:rsid w:val="00C61F1F"/>
    <w:rsid w:val="00C67848"/>
    <w:rsid w:val="00C71912"/>
    <w:rsid w:val="00C729A2"/>
    <w:rsid w:val="00C7397F"/>
    <w:rsid w:val="00C77B9C"/>
    <w:rsid w:val="00C8176D"/>
    <w:rsid w:val="00C87897"/>
    <w:rsid w:val="00C9107B"/>
    <w:rsid w:val="00C920DD"/>
    <w:rsid w:val="00C92B79"/>
    <w:rsid w:val="00C95E3E"/>
    <w:rsid w:val="00C96817"/>
    <w:rsid w:val="00C97954"/>
    <w:rsid w:val="00CA2E93"/>
    <w:rsid w:val="00CA435D"/>
    <w:rsid w:val="00CA444B"/>
    <w:rsid w:val="00CA492A"/>
    <w:rsid w:val="00CA548D"/>
    <w:rsid w:val="00CA565D"/>
    <w:rsid w:val="00CA6BDC"/>
    <w:rsid w:val="00CA7D3F"/>
    <w:rsid w:val="00CB267F"/>
    <w:rsid w:val="00CB76AC"/>
    <w:rsid w:val="00CB7981"/>
    <w:rsid w:val="00CB7D04"/>
    <w:rsid w:val="00CC03CB"/>
    <w:rsid w:val="00CC1449"/>
    <w:rsid w:val="00CC43E1"/>
    <w:rsid w:val="00CD05E0"/>
    <w:rsid w:val="00CD7B03"/>
    <w:rsid w:val="00CE3F69"/>
    <w:rsid w:val="00CE4543"/>
    <w:rsid w:val="00CE6180"/>
    <w:rsid w:val="00CE6496"/>
    <w:rsid w:val="00CF1657"/>
    <w:rsid w:val="00CF1761"/>
    <w:rsid w:val="00CF1B36"/>
    <w:rsid w:val="00CF51B2"/>
    <w:rsid w:val="00CF5892"/>
    <w:rsid w:val="00D03D2F"/>
    <w:rsid w:val="00D04F2C"/>
    <w:rsid w:val="00D07B48"/>
    <w:rsid w:val="00D11AED"/>
    <w:rsid w:val="00D120A1"/>
    <w:rsid w:val="00D12E38"/>
    <w:rsid w:val="00D14375"/>
    <w:rsid w:val="00D147DB"/>
    <w:rsid w:val="00D14D3C"/>
    <w:rsid w:val="00D17902"/>
    <w:rsid w:val="00D20667"/>
    <w:rsid w:val="00D20F25"/>
    <w:rsid w:val="00D219CF"/>
    <w:rsid w:val="00D25567"/>
    <w:rsid w:val="00D306B7"/>
    <w:rsid w:val="00D31D3F"/>
    <w:rsid w:val="00D33E20"/>
    <w:rsid w:val="00D34EBB"/>
    <w:rsid w:val="00D37A2A"/>
    <w:rsid w:val="00D4019A"/>
    <w:rsid w:val="00D406C5"/>
    <w:rsid w:val="00D40DDF"/>
    <w:rsid w:val="00D41BFC"/>
    <w:rsid w:val="00D426B8"/>
    <w:rsid w:val="00D447AA"/>
    <w:rsid w:val="00D45327"/>
    <w:rsid w:val="00D45663"/>
    <w:rsid w:val="00D45BE7"/>
    <w:rsid w:val="00D46FD8"/>
    <w:rsid w:val="00D519EA"/>
    <w:rsid w:val="00D51CC7"/>
    <w:rsid w:val="00D521C1"/>
    <w:rsid w:val="00D53426"/>
    <w:rsid w:val="00D55A35"/>
    <w:rsid w:val="00D562CE"/>
    <w:rsid w:val="00D57A83"/>
    <w:rsid w:val="00D57C93"/>
    <w:rsid w:val="00D6112E"/>
    <w:rsid w:val="00D638E7"/>
    <w:rsid w:val="00D661E9"/>
    <w:rsid w:val="00D67068"/>
    <w:rsid w:val="00D7004C"/>
    <w:rsid w:val="00D77962"/>
    <w:rsid w:val="00D801A4"/>
    <w:rsid w:val="00D80E7C"/>
    <w:rsid w:val="00D8230A"/>
    <w:rsid w:val="00D92C42"/>
    <w:rsid w:val="00D9336E"/>
    <w:rsid w:val="00D93B5B"/>
    <w:rsid w:val="00DA66AA"/>
    <w:rsid w:val="00DA70CC"/>
    <w:rsid w:val="00DB022A"/>
    <w:rsid w:val="00DB32BA"/>
    <w:rsid w:val="00DB3F64"/>
    <w:rsid w:val="00DB56CD"/>
    <w:rsid w:val="00DC1707"/>
    <w:rsid w:val="00DC22FC"/>
    <w:rsid w:val="00DC3B00"/>
    <w:rsid w:val="00DC5124"/>
    <w:rsid w:val="00DC6C18"/>
    <w:rsid w:val="00DD12EC"/>
    <w:rsid w:val="00DD2798"/>
    <w:rsid w:val="00DD2E73"/>
    <w:rsid w:val="00DD4C38"/>
    <w:rsid w:val="00DD7ADF"/>
    <w:rsid w:val="00DE04E1"/>
    <w:rsid w:val="00DE71D7"/>
    <w:rsid w:val="00DE743E"/>
    <w:rsid w:val="00DE7A64"/>
    <w:rsid w:val="00DF0EFE"/>
    <w:rsid w:val="00DF1BB5"/>
    <w:rsid w:val="00DF312B"/>
    <w:rsid w:val="00DF6502"/>
    <w:rsid w:val="00DF65D2"/>
    <w:rsid w:val="00DF708D"/>
    <w:rsid w:val="00E01823"/>
    <w:rsid w:val="00E01926"/>
    <w:rsid w:val="00E0243A"/>
    <w:rsid w:val="00E029CF"/>
    <w:rsid w:val="00E03FA4"/>
    <w:rsid w:val="00E0523C"/>
    <w:rsid w:val="00E10D95"/>
    <w:rsid w:val="00E113FD"/>
    <w:rsid w:val="00E12939"/>
    <w:rsid w:val="00E12C8A"/>
    <w:rsid w:val="00E12E16"/>
    <w:rsid w:val="00E14483"/>
    <w:rsid w:val="00E1715D"/>
    <w:rsid w:val="00E202AC"/>
    <w:rsid w:val="00E20659"/>
    <w:rsid w:val="00E213E3"/>
    <w:rsid w:val="00E22F76"/>
    <w:rsid w:val="00E241E4"/>
    <w:rsid w:val="00E24F00"/>
    <w:rsid w:val="00E25DAC"/>
    <w:rsid w:val="00E265C9"/>
    <w:rsid w:val="00E27432"/>
    <w:rsid w:val="00E356B7"/>
    <w:rsid w:val="00E35B79"/>
    <w:rsid w:val="00E365C5"/>
    <w:rsid w:val="00E376B1"/>
    <w:rsid w:val="00E377C6"/>
    <w:rsid w:val="00E41C80"/>
    <w:rsid w:val="00E44C93"/>
    <w:rsid w:val="00E46FA7"/>
    <w:rsid w:val="00E476BC"/>
    <w:rsid w:val="00E5153F"/>
    <w:rsid w:val="00E52F7D"/>
    <w:rsid w:val="00E530DD"/>
    <w:rsid w:val="00E543FA"/>
    <w:rsid w:val="00E57448"/>
    <w:rsid w:val="00E61B1D"/>
    <w:rsid w:val="00E72E0C"/>
    <w:rsid w:val="00E72E80"/>
    <w:rsid w:val="00E732A8"/>
    <w:rsid w:val="00E77C3E"/>
    <w:rsid w:val="00E77CB7"/>
    <w:rsid w:val="00E77D4E"/>
    <w:rsid w:val="00E80EB9"/>
    <w:rsid w:val="00E8747D"/>
    <w:rsid w:val="00E87B5D"/>
    <w:rsid w:val="00E9160A"/>
    <w:rsid w:val="00E92921"/>
    <w:rsid w:val="00E92B4A"/>
    <w:rsid w:val="00E94918"/>
    <w:rsid w:val="00E97C75"/>
    <w:rsid w:val="00EA1000"/>
    <w:rsid w:val="00EA6C70"/>
    <w:rsid w:val="00EA7F3A"/>
    <w:rsid w:val="00EB0EDC"/>
    <w:rsid w:val="00EB56EE"/>
    <w:rsid w:val="00EB67CF"/>
    <w:rsid w:val="00EB6BD1"/>
    <w:rsid w:val="00EB6FE7"/>
    <w:rsid w:val="00EC17E1"/>
    <w:rsid w:val="00EC38CD"/>
    <w:rsid w:val="00EC39B1"/>
    <w:rsid w:val="00EC4224"/>
    <w:rsid w:val="00EC58DA"/>
    <w:rsid w:val="00ED0279"/>
    <w:rsid w:val="00ED034C"/>
    <w:rsid w:val="00ED1616"/>
    <w:rsid w:val="00ED25AB"/>
    <w:rsid w:val="00EE0039"/>
    <w:rsid w:val="00EE0A92"/>
    <w:rsid w:val="00EE0BDF"/>
    <w:rsid w:val="00EE1C4A"/>
    <w:rsid w:val="00EE2CAE"/>
    <w:rsid w:val="00EE3567"/>
    <w:rsid w:val="00EE3B5A"/>
    <w:rsid w:val="00EE4E96"/>
    <w:rsid w:val="00EE5AED"/>
    <w:rsid w:val="00EE6FE9"/>
    <w:rsid w:val="00EF06B3"/>
    <w:rsid w:val="00EF157B"/>
    <w:rsid w:val="00EF233A"/>
    <w:rsid w:val="00EF32BA"/>
    <w:rsid w:val="00EF44A8"/>
    <w:rsid w:val="00EF55D6"/>
    <w:rsid w:val="00EF6A80"/>
    <w:rsid w:val="00EF6D71"/>
    <w:rsid w:val="00F055F4"/>
    <w:rsid w:val="00F05E18"/>
    <w:rsid w:val="00F07F73"/>
    <w:rsid w:val="00F13E1F"/>
    <w:rsid w:val="00F173AF"/>
    <w:rsid w:val="00F20C5C"/>
    <w:rsid w:val="00F2187F"/>
    <w:rsid w:val="00F3022F"/>
    <w:rsid w:val="00F3649E"/>
    <w:rsid w:val="00F36589"/>
    <w:rsid w:val="00F3789F"/>
    <w:rsid w:val="00F41B5A"/>
    <w:rsid w:val="00F43609"/>
    <w:rsid w:val="00F43A57"/>
    <w:rsid w:val="00F45794"/>
    <w:rsid w:val="00F46869"/>
    <w:rsid w:val="00F50564"/>
    <w:rsid w:val="00F51A54"/>
    <w:rsid w:val="00F5228F"/>
    <w:rsid w:val="00F53A13"/>
    <w:rsid w:val="00F5420F"/>
    <w:rsid w:val="00F55614"/>
    <w:rsid w:val="00F5613D"/>
    <w:rsid w:val="00F57F5F"/>
    <w:rsid w:val="00F616E6"/>
    <w:rsid w:val="00F62BA9"/>
    <w:rsid w:val="00F656D8"/>
    <w:rsid w:val="00F661AD"/>
    <w:rsid w:val="00F6651D"/>
    <w:rsid w:val="00F7113B"/>
    <w:rsid w:val="00F72269"/>
    <w:rsid w:val="00F731DF"/>
    <w:rsid w:val="00F74731"/>
    <w:rsid w:val="00F77A0B"/>
    <w:rsid w:val="00F84391"/>
    <w:rsid w:val="00F856FE"/>
    <w:rsid w:val="00F85795"/>
    <w:rsid w:val="00F85EC8"/>
    <w:rsid w:val="00F917C4"/>
    <w:rsid w:val="00F935F2"/>
    <w:rsid w:val="00F93A7A"/>
    <w:rsid w:val="00F93D15"/>
    <w:rsid w:val="00F958DF"/>
    <w:rsid w:val="00F97880"/>
    <w:rsid w:val="00FA1824"/>
    <w:rsid w:val="00FA5C72"/>
    <w:rsid w:val="00FA7614"/>
    <w:rsid w:val="00FB11EF"/>
    <w:rsid w:val="00FB32F7"/>
    <w:rsid w:val="00FB3619"/>
    <w:rsid w:val="00FC160B"/>
    <w:rsid w:val="00FC56AA"/>
    <w:rsid w:val="00FC6428"/>
    <w:rsid w:val="00FC730A"/>
    <w:rsid w:val="00FC7C1C"/>
    <w:rsid w:val="00FD0C04"/>
    <w:rsid w:val="00FD6D68"/>
    <w:rsid w:val="00FD718E"/>
    <w:rsid w:val="00FE27BD"/>
    <w:rsid w:val="00FE53D9"/>
    <w:rsid w:val="00FF20FF"/>
    <w:rsid w:val="00FF2308"/>
    <w:rsid w:val="00FF2C6C"/>
    <w:rsid w:val="00FF4B5F"/>
    <w:rsid w:val="00FF6F58"/>
    <w:rsid w:val="00FF7F24"/>
    <w:rsid w:val="0102388E"/>
    <w:rsid w:val="013037EA"/>
    <w:rsid w:val="01322F52"/>
    <w:rsid w:val="01967C8F"/>
    <w:rsid w:val="01E25970"/>
    <w:rsid w:val="01FD4EE4"/>
    <w:rsid w:val="022B7260"/>
    <w:rsid w:val="0241506B"/>
    <w:rsid w:val="02B02F5F"/>
    <w:rsid w:val="02B26D15"/>
    <w:rsid w:val="02C62875"/>
    <w:rsid w:val="03597A5B"/>
    <w:rsid w:val="03774B6F"/>
    <w:rsid w:val="03FB21DE"/>
    <w:rsid w:val="04482BC0"/>
    <w:rsid w:val="046F678D"/>
    <w:rsid w:val="04CF0E73"/>
    <w:rsid w:val="04F81D44"/>
    <w:rsid w:val="050152B7"/>
    <w:rsid w:val="055D7DB1"/>
    <w:rsid w:val="057A6D40"/>
    <w:rsid w:val="057F6593"/>
    <w:rsid w:val="06446BA3"/>
    <w:rsid w:val="06566FD8"/>
    <w:rsid w:val="07015F1E"/>
    <w:rsid w:val="076D21DA"/>
    <w:rsid w:val="07A038DA"/>
    <w:rsid w:val="07E67C37"/>
    <w:rsid w:val="082C0421"/>
    <w:rsid w:val="085152A1"/>
    <w:rsid w:val="08560A2D"/>
    <w:rsid w:val="08B33832"/>
    <w:rsid w:val="08C303DC"/>
    <w:rsid w:val="091D1532"/>
    <w:rsid w:val="092F1FB5"/>
    <w:rsid w:val="09312799"/>
    <w:rsid w:val="09574EEB"/>
    <w:rsid w:val="09713552"/>
    <w:rsid w:val="09BE1A1A"/>
    <w:rsid w:val="09E90E0E"/>
    <w:rsid w:val="0A0153DE"/>
    <w:rsid w:val="0A2F6457"/>
    <w:rsid w:val="0A4907A0"/>
    <w:rsid w:val="0A5E6A69"/>
    <w:rsid w:val="0AB1527E"/>
    <w:rsid w:val="0ABF7507"/>
    <w:rsid w:val="0AD207EF"/>
    <w:rsid w:val="0AE0033C"/>
    <w:rsid w:val="0AFC6F6C"/>
    <w:rsid w:val="0AFD694C"/>
    <w:rsid w:val="0B291DAA"/>
    <w:rsid w:val="0B96399E"/>
    <w:rsid w:val="0B9704E8"/>
    <w:rsid w:val="0BBD453F"/>
    <w:rsid w:val="0BDD6C13"/>
    <w:rsid w:val="0C5555DD"/>
    <w:rsid w:val="0C7C234D"/>
    <w:rsid w:val="0CAB4201"/>
    <w:rsid w:val="0D125480"/>
    <w:rsid w:val="0D203A87"/>
    <w:rsid w:val="0D975A7E"/>
    <w:rsid w:val="0DB4317C"/>
    <w:rsid w:val="0DBB1CFB"/>
    <w:rsid w:val="0DDE5151"/>
    <w:rsid w:val="0E1713E3"/>
    <w:rsid w:val="0E5D250B"/>
    <w:rsid w:val="0EAF04A0"/>
    <w:rsid w:val="0EBC236B"/>
    <w:rsid w:val="0EFF65A4"/>
    <w:rsid w:val="0F0E36ED"/>
    <w:rsid w:val="0F60061F"/>
    <w:rsid w:val="0F6A31B7"/>
    <w:rsid w:val="0F8A5D14"/>
    <w:rsid w:val="0F9B5F13"/>
    <w:rsid w:val="0FA273CA"/>
    <w:rsid w:val="0FD13272"/>
    <w:rsid w:val="0FEF5EC8"/>
    <w:rsid w:val="102315F7"/>
    <w:rsid w:val="104200F4"/>
    <w:rsid w:val="106F706B"/>
    <w:rsid w:val="108A1B04"/>
    <w:rsid w:val="108F4635"/>
    <w:rsid w:val="10A06CC1"/>
    <w:rsid w:val="11216602"/>
    <w:rsid w:val="11777636"/>
    <w:rsid w:val="118412F1"/>
    <w:rsid w:val="118A6B30"/>
    <w:rsid w:val="11FD7496"/>
    <w:rsid w:val="121C2011"/>
    <w:rsid w:val="12685CF0"/>
    <w:rsid w:val="12A300A2"/>
    <w:rsid w:val="12EF6BC5"/>
    <w:rsid w:val="13A96062"/>
    <w:rsid w:val="13C51CF9"/>
    <w:rsid w:val="13F00C2F"/>
    <w:rsid w:val="140517B1"/>
    <w:rsid w:val="14417D2E"/>
    <w:rsid w:val="14472EEE"/>
    <w:rsid w:val="14855276"/>
    <w:rsid w:val="14CC7F73"/>
    <w:rsid w:val="150C1249"/>
    <w:rsid w:val="15181C7A"/>
    <w:rsid w:val="154D7388"/>
    <w:rsid w:val="155551D0"/>
    <w:rsid w:val="159E01A9"/>
    <w:rsid w:val="15EF4A28"/>
    <w:rsid w:val="15FC2C06"/>
    <w:rsid w:val="16197DEA"/>
    <w:rsid w:val="168C250A"/>
    <w:rsid w:val="17140336"/>
    <w:rsid w:val="176141E7"/>
    <w:rsid w:val="17694A7F"/>
    <w:rsid w:val="17747F54"/>
    <w:rsid w:val="17886633"/>
    <w:rsid w:val="178B5B58"/>
    <w:rsid w:val="17CD7783"/>
    <w:rsid w:val="1829107C"/>
    <w:rsid w:val="18AE5564"/>
    <w:rsid w:val="19630552"/>
    <w:rsid w:val="197A537C"/>
    <w:rsid w:val="19967F05"/>
    <w:rsid w:val="199F7C26"/>
    <w:rsid w:val="19C15748"/>
    <w:rsid w:val="1A2539CE"/>
    <w:rsid w:val="1A25524E"/>
    <w:rsid w:val="1A4A4215"/>
    <w:rsid w:val="1A615AF8"/>
    <w:rsid w:val="1AB333AC"/>
    <w:rsid w:val="1B0C20A8"/>
    <w:rsid w:val="1B0F3C2D"/>
    <w:rsid w:val="1B110682"/>
    <w:rsid w:val="1B300D49"/>
    <w:rsid w:val="1B814EAA"/>
    <w:rsid w:val="1C01651C"/>
    <w:rsid w:val="1C714B77"/>
    <w:rsid w:val="1CA859D5"/>
    <w:rsid w:val="1CD704CF"/>
    <w:rsid w:val="1D181A48"/>
    <w:rsid w:val="1D911F30"/>
    <w:rsid w:val="1D955266"/>
    <w:rsid w:val="1DB919E3"/>
    <w:rsid w:val="1E0D2433"/>
    <w:rsid w:val="1E4A0D19"/>
    <w:rsid w:val="1F102425"/>
    <w:rsid w:val="1F56029B"/>
    <w:rsid w:val="1F7865B0"/>
    <w:rsid w:val="1F867B54"/>
    <w:rsid w:val="1F9B1687"/>
    <w:rsid w:val="1FBD3833"/>
    <w:rsid w:val="1FC42C30"/>
    <w:rsid w:val="20314856"/>
    <w:rsid w:val="203A154A"/>
    <w:rsid w:val="20694E42"/>
    <w:rsid w:val="20806FC0"/>
    <w:rsid w:val="209D336E"/>
    <w:rsid w:val="20B467AB"/>
    <w:rsid w:val="20BB2A1C"/>
    <w:rsid w:val="213A0979"/>
    <w:rsid w:val="21400893"/>
    <w:rsid w:val="216B3B01"/>
    <w:rsid w:val="217970E1"/>
    <w:rsid w:val="21AD0259"/>
    <w:rsid w:val="220B760F"/>
    <w:rsid w:val="2249534D"/>
    <w:rsid w:val="224E21FE"/>
    <w:rsid w:val="22731B2C"/>
    <w:rsid w:val="22C009C4"/>
    <w:rsid w:val="235D63FC"/>
    <w:rsid w:val="236D4245"/>
    <w:rsid w:val="237146DF"/>
    <w:rsid w:val="23C53DD4"/>
    <w:rsid w:val="23E3542E"/>
    <w:rsid w:val="24651CC9"/>
    <w:rsid w:val="2491458F"/>
    <w:rsid w:val="249604EB"/>
    <w:rsid w:val="24980FB8"/>
    <w:rsid w:val="24BB10D8"/>
    <w:rsid w:val="24FC1276"/>
    <w:rsid w:val="2538227F"/>
    <w:rsid w:val="25393DEC"/>
    <w:rsid w:val="25513046"/>
    <w:rsid w:val="255C6789"/>
    <w:rsid w:val="257F3E3A"/>
    <w:rsid w:val="25A92EB3"/>
    <w:rsid w:val="25DF1744"/>
    <w:rsid w:val="261E16E9"/>
    <w:rsid w:val="26435317"/>
    <w:rsid w:val="268E1B2B"/>
    <w:rsid w:val="26C57D54"/>
    <w:rsid w:val="26CF4461"/>
    <w:rsid w:val="27150F88"/>
    <w:rsid w:val="272D07AA"/>
    <w:rsid w:val="27465536"/>
    <w:rsid w:val="275508EB"/>
    <w:rsid w:val="275E538F"/>
    <w:rsid w:val="276706E5"/>
    <w:rsid w:val="27864980"/>
    <w:rsid w:val="278D55FD"/>
    <w:rsid w:val="28516B01"/>
    <w:rsid w:val="28840C4E"/>
    <w:rsid w:val="29217707"/>
    <w:rsid w:val="297572E3"/>
    <w:rsid w:val="298976CF"/>
    <w:rsid w:val="2A9D6099"/>
    <w:rsid w:val="2AF47C0A"/>
    <w:rsid w:val="2AF90C04"/>
    <w:rsid w:val="2B365A2E"/>
    <w:rsid w:val="2B4460B6"/>
    <w:rsid w:val="2B687EFA"/>
    <w:rsid w:val="2BC272BF"/>
    <w:rsid w:val="2C1B7305"/>
    <w:rsid w:val="2C297DA6"/>
    <w:rsid w:val="2C2E2A3C"/>
    <w:rsid w:val="2C4403DD"/>
    <w:rsid w:val="2C5F273F"/>
    <w:rsid w:val="2CA05AB0"/>
    <w:rsid w:val="2CEC5295"/>
    <w:rsid w:val="2D2B0519"/>
    <w:rsid w:val="2D71503E"/>
    <w:rsid w:val="2D7D5723"/>
    <w:rsid w:val="2D9206E9"/>
    <w:rsid w:val="2DA05B51"/>
    <w:rsid w:val="2DA27067"/>
    <w:rsid w:val="2DA760EC"/>
    <w:rsid w:val="2DF52A84"/>
    <w:rsid w:val="2E4E75E3"/>
    <w:rsid w:val="2E4F1F69"/>
    <w:rsid w:val="2E5D0AB0"/>
    <w:rsid w:val="2EB047C5"/>
    <w:rsid w:val="2EC718DA"/>
    <w:rsid w:val="2EF6666B"/>
    <w:rsid w:val="2F294EE4"/>
    <w:rsid w:val="30251201"/>
    <w:rsid w:val="302B5418"/>
    <w:rsid w:val="304638E2"/>
    <w:rsid w:val="304B5258"/>
    <w:rsid w:val="306D152E"/>
    <w:rsid w:val="309C128E"/>
    <w:rsid w:val="310773C2"/>
    <w:rsid w:val="310E4300"/>
    <w:rsid w:val="31231A9E"/>
    <w:rsid w:val="312608BD"/>
    <w:rsid w:val="314237DB"/>
    <w:rsid w:val="31560B1B"/>
    <w:rsid w:val="317F28D0"/>
    <w:rsid w:val="31816A93"/>
    <w:rsid w:val="319C1E63"/>
    <w:rsid w:val="31EB5CF3"/>
    <w:rsid w:val="32124B93"/>
    <w:rsid w:val="32547A55"/>
    <w:rsid w:val="32EB3169"/>
    <w:rsid w:val="33AC01AE"/>
    <w:rsid w:val="33DE0554"/>
    <w:rsid w:val="340E5BB7"/>
    <w:rsid w:val="342045EA"/>
    <w:rsid w:val="343E05F6"/>
    <w:rsid w:val="34747AB4"/>
    <w:rsid w:val="34BB0214"/>
    <w:rsid w:val="34CB4AAA"/>
    <w:rsid w:val="35284B2D"/>
    <w:rsid w:val="35642229"/>
    <w:rsid w:val="35E32BA3"/>
    <w:rsid w:val="3629024D"/>
    <w:rsid w:val="362F66C6"/>
    <w:rsid w:val="364935D8"/>
    <w:rsid w:val="366C198A"/>
    <w:rsid w:val="3682166B"/>
    <w:rsid w:val="36CC5F49"/>
    <w:rsid w:val="37181FCE"/>
    <w:rsid w:val="371D2F47"/>
    <w:rsid w:val="372A1258"/>
    <w:rsid w:val="374C1D10"/>
    <w:rsid w:val="37EA16FF"/>
    <w:rsid w:val="381261DC"/>
    <w:rsid w:val="3894000C"/>
    <w:rsid w:val="390F45FA"/>
    <w:rsid w:val="390F7BC4"/>
    <w:rsid w:val="393A0CAF"/>
    <w:rsid w:val="394034CF"/>
    <w:rsid w:val="39492105"/>
    <w:rsid w:val="394B356D"/>
    <w:rsid w:val="39783690"/>
    <w:rsid w:val="39871636"/>
    <w:rsid w:val="39EB0ECC"/>
    <w:rsid w:val="39FA3B2B"/>
    <w:rsid w:val="3A2B6C29"/>
    <w:rsid w:val="3A8B61BD"/>
    <w:rsid w:val="3AF53951"/>
    <w:rsid w:val="3B7E0C1D"/>
    <w:rsid w:val="3B8E62E2"/>
    <w:rsid w:val="3BF643C3"/>
    <w:rsid w:val="3BFD4374"/>
    <w:rsid w:val="3C4B1A1D"/>
    <w:rsid w:val="3C5253B4"/>
    <w:rsid w:val="3CB61ECD"/>
    <w:rsid w:val="3CF14970"/>
    <w:rsid w:val="3D3409E1"/>
    <w:rsid w:val="3D3C17BF"/>
    <w:rsid w:val="3D5243D8"/>
    <w:rsid w:val="3D796AC3"/>
    <w:rsid w:val="3E071597"/>
    <w:rsid w:val="3E121ECF"/>
    <w:rsid w:val="3E3B4CE8"/>
    <w:rsid w:val="3E9D6804"/>
    <w:rsid w:val="3EBC73E6"/>
    <w:rsid w:val="3EEF060F"/>
    <w:rsid w:val="3F076DF4"/>
    <w:rsid w:val="3F6E579E"/>
    <w:rsid w:val="3F7F3C2F"/>
    <w:rsid w:val="3FE42862"/>
    <w:rsid w:val="3FE42BAE"/>
    <w:rsid w:val="40166D83"/>
    <w:rsid w:val="408670CC"/>
    <w:rsid w:val="40F83551"/>
    <w:rsid w:val="41132694"/>
    <w:rsid w:val="412C2DB7"/>
    <w:rsid w:val="41D94FB3"/>
    <w:rsid w:val="41E67075"/>
    <w:rsid w:val="41F1473A"/>
    <w:rsid w:val="420E6CDE"/>
    <w:rsid w:val="426F6522"/>
    <w:rsid w:val="42951680"/>
    <w:rsid w:val="42A1647F"/>
    <w:rsid w:val="42CA06D6"/>
    <w:rsid w:val="42DB5B00"/>
    <w:rsid w:val="43110E78"/>
    <w:rsid w:val="43384E32"/>
    <w:rsid w:val="438F19F9"/>
    <w:rsid w:val="43977199"/>
    <w:rsid w:val="43B8004E"/>
    <w:rsid w:val="43BB655D"/>
    <w:rsid w:val="4427212D"/>
    <w:rsid w:val="445B152F"/>
    <w:rsid w:val="446F7E36"/>
    <w:rsid w:val="447572DF"/>
    <w:rsid w:val="44CF2872"/>
    <w:rsid w:val="44F6695F"/>
    <w:rsid w:val="450655B8"/>
    <w:rsid w:val="45655DC9"/>
    <w:rsid w:val="458E2E7F"/>
    <w:rsid w:val="459B1A17"/>
    <w:rsid w:val="45F31960"/>
    <w:rsid w:val="461E06BF"/>
    <w:rsid w:val="466B6FC5"/>
    <w:rsid w:val="46717842"/>
    <w:rsid w:val="467C386F"/>
    <w:rsid w:val="468C168B"/>
    <w:rsid w:val="469F54B5"/>
    <w:rsid w:val="46AA2B65"/>
    <w:rsid w:val="47793FBC"/>
    <w:rsid w:val="479305AE"/>
    <w:rsid w:val="47B50D89"/>
    <w:rsid w:val="47F24062"/>
    <w:rsid w:val="48295B11"/>
    <w:rsid w:val="485D75D1"/>
    <w:rsid w:val="4868515B"/>
    <w:rsid w:val="48792F1C"/>
    <w:rsid w:val="48CB08C1"/>
    <w:rsid w:val="49163C5F"/>
    <w:rsid w:val="491663FA"/>
    <w:rsid w:val="49410E3B"/>
    <w:rsid w:val="49A10860"/>
    <w:rsid w:val="49C522D2"/>
    <w:rsid w:val="49C8690E"/>
    <w:rsid w:val="49E97D63"/>
    <w:rsid w:val="49F57268"/>
    <w:rsid w:val="49FC308B"/>
    <w:rsid w:val="4A5C08B9"/>
    <w:rsid w:val="4A7404A5"/>
    <w:rsid w:val="4A8576B5"/>
    <w:rsid w:val="4B196C4A"/>
    <w:rsid w:val="4B9C426B"/>
    <w:rsid w:val="4BE211CD"/>
    <w:rsid w:val="4C0F028F"/>
    <w:rsid w:val="4C31494C"/>
    <w:rsid w:val="4C586C20"/>
    <w:rsid w:val="4C873A6B"/>
    <w:rsid w:val="4CC23DDE"/>
    <w:rsid w:val="4DC865DD"/>
    <w:rsid w:val="4DEA0FEA"/>
    <w:rsid w:val="4E415E83"/>
    <w:rsid w:val="4E72652C"/>
    <w:rsid w:val="4ECB02C7"/>
    <w:rsid w:val="4EF950F5"/>
    <w:rsid w:val="4F084FB6"/>
    <w:rsid w:val="4F4C3418"/>
    <w:rsid w:val="4F725833"/>
    <w:rsid w:val="4F955EA1"/>
    <w:rsid w:val="4FC46CF8"/>
    <w:rsid w:val="4FF64A7F"/>
    <w:rsid w:val="50013FFC"/>
    <w:rsid w:val="50044DB6"/>
    <w:rsid w:val="50240F34"/>
    <w:rsid w:val="502D484D"/>
    <w:rsid w:val="505C7C54"/>
    <w:rsid w:val="50BD6783"/>
    <w:rsid w:val="50CF2CB7"/>
    <w:rsid w:val="50D14CEE"/>
    <w:rsid w:val="510B34FB"/>
    <w:rsid w:val="513F4B45"/>
    <w:rsid w:val="514A3838"/>
    <w:rsid w:val="51703D7A"/>
    <w:rsid w:val="517966CB"/>
    <w:rsid w:val="517E3267"/>
    <w:rsid w:val="51AB2629"/>
    <w:rsid w:val="51C11E79"/>
    <w:rsid w:val="51CD171C"/>
    <w:rsid w:val="51D63663"/>
    <w:rsid w:val="51D72BF3"/>
    <w:rsid w:val="51E6209F"/>
    <w:rsid w:val="52106CB4"/>
    <w:rsid w:val="525141E0"/>
    <w:rsid w:val="52B10B90"/>
    <w:rsid w:val="52D649FE"/>
    <w:rsid w:val="53110264"/>
    <w:rsid w:val="535A77B6"/>
    <w:rsid w:val="53B571B8"/>
    <w:rsid w:val="53E07867"/>
    <w:rsid w:val="53F363FF"/>
    <w:rsid w:val="546E1B56"/>
    <w:rsid w:val="548E3A51"/>
    <w:rsid w:val="54DA66AA"/>
    <w:rsid w:val="553571DA"/>
    <w:rsid w:val="553C1EBF"/>
    <w:rsid w:val="555826B2"/>
    <w:rsid w:val="556645A7"/>
    <w:rsid w:val="556B5D39"/>
    <w:rsid w:val="55821DD3"/>
    <w:rsid w:val="55DB0CA9"/>
    <w:rsid w:val="56046AE7"/>
    <w:rsid w:val="561C19CF"/>
    <w:rsid w:val="56422237"/>
    <w:rsid w:val="56510CBD"/>
    <w:rsid w:val="567200B7"/>
    <w:rsid w:val="5698095F"/>
    <w:rsid w:val="56C65778"/>
    <w:rsid w:val="56E427B5"/>
    <w:rsid w:val="57012F5A"/>
    <w:rsid w:val="572E0755"/>
    <w:rsid w:val="574C6715"/>
    <w:rsid w:val="57873F7A"/>
    <w:rsid w:val="578D139A"/>
    <w:rsid w:val="57995692"/>
    <w:rsid w:val="57B73004"/>
    <w:rsid w:val="57FF4E70"/>
    <w:rsid w:val="585302CC"/>
    <w:rsid w:val="5871700B"/>
    <w:rsid w:val="59281A0E"/>
    <w:rsid w:val="599E0B2D"/>
    <w:rsid w:val="59B01C6B"/>
    <w:rsid w:val="59BA1D9B"/>
    <w:rsid w:val="5A036915"/>
    <w:rsid w:val="5A0A21D0"/>
    <w:rsid w:val="5A602B66"/>
    <w:rsid w:val="5ACF7E40"/>
    <w:rsid w:val="5AE45FDF"/>
    <w:rsid w:val="5AF438E6"/>
    <w:rsid w:val="5B48415D"/>
    <w:rsid w:val="5B9122F4"/>
    <w:rsid w:val="5C001AC9"/>
    <w:rsid w:val="5C0A5086"/>
    <w:rsid w:val="5C59221E"/>
    <w:rsid w:val="5CC107D3"/>
    <w:rsid w:val="5CCF5A95"/>
    <w:rsid w:val="5CF86E86"/>
    <w:rsid w:val="5D216972"/>
    <w:rsid w:val="5D8309A7"/>
    <w:rsid w:val="5D872889"/>
    <w:rsid w:val="5DA432E3"/>
    <w:rsid w:val="5E113368"/>
    <w:rsid w:val="5E4F22FD"/>
    <w:rsid w:val="5E59158D"/>
    <w:rsid w:val="5E727A92"/>
    <w:rsid w:val="5E8A1929"/>
    <w:rsid w:val="5EEC649C"/>
    <w:rsid w:val="5F076BB7"/>
    <w:rsid w:val="5F3D01CD"/>
    <w:rsid w:val="5F406431"/>
    <w:rsid w:val="5F475C27"/>
    <w:rsid w:val="600B4F17"/>
    <w:rsid w:val="605E6776"/>
    <w:rsid w:val="60746C11"/>
    <w:rsid w:val="607C4FE4"/>
    <w:rsid w:val="60C54871"/>
    <w:rsid w:val="60E666A9"/>
    <w:rsid w:val="60EB76C6"/>
    <w:rsid w:val="611619B0"/>
    <w:rsid w:val="613A3DC7"/>
    <w:rsid w:val="61573649"/>
    <w:rsid w:val="616E5C35"/>
    <w:rsid w:val="6170554E"/>
    <w:rsid w:val="6186311A"/>
    <w:rsid w:val="62590511"/>
    <w:rsid w:val="6261160F"/>
    <w:rsid w:val="62D211ED"/>
    <w:rsid w:val="62DB5516"/>
    <w:rsid w:val="62E04EB9"/>
    <w:rsid w:val="62F90F14"/>
    <w:rsid w:val="63095593"/>
    <w:rsid w:val="63312A7B"/>
    <w:rsid w:val="63426428"/>
    <w:rsid w:val="63C316B5"/>
    <w:rsid w:val="63F47AE5"/>
    <w:rsid w:val="642473CE"/>
    <w:rsid w:val="644103DB"/>
    <w:rsid w:val="644873A7"/>
    <w:rsid w:val="644952FD"/>
    <w:rsid w:val="64687720"/>
    <w:rsid w:val="64955FD5"/>
    <w:rsid w:val="64C13626"/>
    <w:rsid w:val="65AB13A8"/>
    <w:rsid w:val="65B90CB3"/>
    <w:rsid w:val="6620170D"/>
    <w:rsid w:val="66AC6188"/>
    <w:rsid w:val="67176F61"/>
    <w:rsid w:val="675D7CBF"/>
    <w:rsid w:val="67BB2308"/>
    <w:rsid w:val="67FD0364"/>
    <w:rsid w:val="6820588A"/>
    <w:rsid w:val="68603B2F"/>
    <w:rsid w:val="68EE5169"/>
    <w:rsid w:val="690B36BB"/>
    <w:rsid w:val="693E548C"/>
    <w:rsid w:val="695E000A"/>
    <w:rsid w:val="69787D08"/>
    <w:rsid w:val="69A4049D"/>
    <w:rsid w:val="69A91168"/>
    <w:rsid w:val="69B663C4"/>
    <w:rsid w:val="6AAF7BA9"/>
    <w:rsid w:val="6AC95EC3"/>
    <w:rsid w:val="6AD72800"/>
    <w:rsid w:val="6BB03D29"/>
    <w:rsid w:val="6BF97080"/>
    <w:rsid w:val="6C0718BB"/>
    <w:rsid w:val="6C2A2110"/>
    <w:rsid w:val="6C3476BF"/>
    <w:rsid w:val="6C467AB5"/>
    <w:rsid w:val="6C6B52A6"/>
    <w:rsid w:val="6C804E67"/>
    <w:rsid w:val="6C842BFC"/>
    <w:rsid w:val="6C8B258D"/>
    <w:rsid w:val="6CBA7132"/>
    <w:rsid w:val="6CBF0F54"/>
    <w:rsid w:val="6CEF4412"/>
    <w:rsid w:val="6D0D0DBA"/>
    <w:rsid w:val="6D39168E"/>
    <w:rsid w:val="6D3E3E30"/>
    <w:rsid w:val="6DA800DA"/>
    <w:rsid w:val="6DA80E50"/>
    <w:rsid w:val="6DEF2085"/>
    <w:rsid w:val="6E9C6625"/>
    <w:rsid w:val="6ED843BF"/>
    <w:rsid w:val="6F0322FD"/>
    <w:rsid w:val="6F484CE2"/>
    <w:rsid w:val="6F840D34"/>
    <w:rsid w:val="6FBA6DFF"/>
    <w:rsid w:val="6FD03440"/>
    <w:rsid w:val="6FE457F6"/>
    <w:rsid w:val="6FF677DB"/>
    <w:rsid w:val="7023164A"/>
    <w:rsid w:val="70374BCE"/>
    <w:rsid w:val="709A4D7C"/>
    <w:rsid w:val="70C24B20"/>
    <w:rsid w:val="70C35431"/>
    <w:rsid w:val="70E65D87"/>
    <w:rsid w:val="710F3C8E"/>
    <w:rsid w:val="71525E34"/>
    <w:rsid w:val="71C03EB9"/>
    <w:rsid w:val="71C82419"/>
    <w:rsid w:val="71F522C0"/>
    <w:rsid w:val="725C789D"/>
    <w:rsid w:val="727600C8"/>
    <w:rsid w:val="7277773C"/>
    <w:rsid w:val="72822BD1"/>
    <w:rsid w:val="728F3C79"/>
    <w:rsid w:val="72C80276"/>
    <w:rsid w:val="72CD3D32"/>
    <w:rsid w:val="72D0661F"/>
    <w:rsid w:val="72E32AC4"/>
    <w:rsid w:val="72E962F9"/>
    <w:rsid w:val="72FA505A"/>
    <w:rsid w:val="72FC1445"/>
    <w:rsid w:val="731A75F6"/>
    <w:rsid w:val="732E214B"/>
    <w:rsid w:val="733C5B9A"/>
    <w:rsid w:val="734B0576"/>
    <w:rsid w:val="734B2E0B"/>
    <w:rsid w:val="737505E3"/>
    <w:rsid w:val="73FC4628"/>
    <w:rsid w:val="740531B4"/>
    <w:rsid w:val="74145671"/>
    <w:rsid w:val="742C5705"/>
    <w:rsid w:val="743641E8"/>
    <w:rsid w:val="74567ED4"/>
    <w:rsid w:val="745F72AA"/>
    <w:rsid w:val="7471149B"/>
    <w:rsid w:val="749F730B"/>
    <w:rsid w:val="74C13DBE"/>
    <w:rsid w:val="74C7699E"/>
    <w:rsid w:val="74CD5A88"/>
    <w:rsid w:val="753D55BF"/>
    <w:rsid w:val="75A20D23"/>
    <w:rsid w:val="75C62D44"/>
    <w:rsid w:val="75ED5C74"/>
    <w:rsid w:val="7610060C"/>
    <w:rsid w:val="7633336A"/>
    <w:rsid w:val="766571EA"/>
    <w:rsid w:val="769E046C"/>
    <w:rsid w:val="76BA534B"/>
    <w:rsid w:val="76C648EB"/>
    <w:rsid w:val="76D6306A"/>
    <w:rsid w:val="76E81188"/>
    <w:rsid w:val="7713615C"/>
    <w:rsid w:val="77212841"/>
    <w:rsid w:val="773A2D55"/>
    <w:rsid w:val="774347A0"/>
    <w:rsid w:val="77B53564"/>
    <w:rsid w:val="77E32487"/>
    <w:rsid w:val="77E85069"/>
    <w:rsid w:val="7875236C"/>
    <w:rsid w:val="78970357"/>
    <w:rsid w:val="78BC0D26"/>
    <w:rsid w:val="78D757C8"/>
    <w:rsid w:val="790804E7"/>
    <w:rsid w:val="794D0070"/>
    <w:rsid w:val="79722FB8"/>
    <w:rsid w:val="79DE7CF7"/>
    <w:rsid w:val="7A130210"/>
    <w:rsid w:val="7A323682"/>
    <w:rsid w:val="7A434437"/>
    <w:rsid w:val="7A792454"/>
    <w:rsid w:val="7AEC5725"/>
    <w:rsid w:val="7B08210C"/>
    <w:rsid w:val="7B094348"/>
    <w:rsid w:val="7B4D3688"/>
    <w:rsid w:val="7B7B74CA"/>
    <w:rsid w:val="7B871172"/>
    <w:rsid w:val="7BB20447"/>
    <w:rsid w:val="7C214D75"/>
    <w:rsid w:val="7C226260"/>
    <w:rsid w:val="7C346163"/>
    <w:rsid w:val="7D064A33"/>
    <w:rsid w:val="7D231553"/>
    <w:rsid w:val="7D5B1913"/>
    <w:rsid w:val="7D6E2725"/>
    <w:rsid w:val="7DC119FE"/>
    <w:rsid w:val="7DE21134"/>
    <w:rsid w:val="7E49168A"/>
    <w:rsid w:val="7E7735D3"/>
    <w:rsid w:val="7EA71D1E"/>
    <w:rsid w:val="7EC925EA"/>
    <w:rsid w:val="7ED909D1"/>
    <w:rsid w:val="7F134113"/>
    <w:rsid w:val="7FB30CCA"/>
    <w:rsid w:val="7FD97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23"/>
    <w:autoRedefine/>
    <w:qFormat/>
    <w:locked/>
    <w:uiPriority w:val="9"/>
    <w:pPr>
      <w:keepNext/>
      <w:keepLines/>
      <w:jc w:val="left"/>
      <w:outlineLvl w:val="3"/>
    </w:pPr>
    <w:rPr>
      <w:rFonts w:ascii="Cambria" w:hAnsi="Cambria"/>
      <w:b/>
      <w:bCs/>
      <w:kern w:val="0"/>
      <w:sz w:val="28"/>
      <w:szCs w:val="28"/>
    </w:rPr>
  </w:style>
  <w:style w:type="character" w:default="1" w:styleId="14">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semiHidden/>
    <w:qFormat/>
    <w:uiPriority w:val="0"/>
    <w:pPr>
      <w:jc w:val="left"/>
    </w:pPr>
    <w:rPr>
      <w:kern w:val="0"/>
      <w:sz w:val="24"/>
    </w:rPr>
  </w:style>
  <w:style w:type="paragraph" w:styleId="4">
    <w:name w:val="Body Text 3"/>
    <w:basedOn w:val="1"/>
    <w:link w:val="21"/>
    <w:autoRedefine/>
    <w:qFormat/>
    <w:uiPriority w:val="0"/>
    <w:pPr>
      <w:spacing w:after="120"/>
    </w:pPr>
    <w:rPr>
      <w:sz w:val="16"/>
      <w:szCs w:val="16"/>
    </w:rPr>
  </w:style>
  <w:style w:type="paragraph" w:styleId="5">
    <w:name w:val="Body Text"/>
    <w:basedOn w:val="1"/>
    <w:link w:val="18"/>
    <w:autoRedefine/>
    <w:qFormat/>
    <w:uiPriority w:val="0"/>
    <w:pPr>
      <w:spacing w:after="120"/>
    </w:pPr>
  </w:style>
  <w:style w:type="paragraph" w:styleId="6">
    <w:name w:val="Body Text Indent"/>
    <w:basedOn w:val="1"/>
    <w:link w:val="22"/>
    <w:autoRedefine/>
    <w:qFormat/>
    <w:uiPriority w:val="0"/>
    <w:pPr>
      <w:ind w:firstLine="630"/>
    </w:pPr>
    <w:rPr>
      <w:kern w:val="0"/>
      <w:sz w:val="24"/>
    </w:rPr>
  </w:style>
  <w:style w:type="paragraph" w:styleId="7">
    <w:name w:val="Date"/>
    <w:basedOn w:val="1"/>
    <w:next w:val="1"/>
    <w:link w:val="26"/>
    <w:autoRedefine/>
    <w:qFormat/>
    <w:uiPriority w:val="0"/>
    <w:pPr>
      <w:ind w:left="100" w:leftChars="2500"/>
    </w:pPr>
  </w:style>
  <w:style w:type="paragraph" w:styleId="8">
    <w:name w:val="Body Text Indent 2"/>
    <w:basedOn w:val="1"/>
    <w:link w:val="20"/>
    <w:autoRedefine/>
    <w:qFormat/>
    <w:uiPriority w:val="0"/>
    <w:pPr>
      <w:spacing w:after="120" w:line="480" w:lineRule="auto"/>
      <w:ind w:left="420" w:leftChars="200"/>
    </w:pPr>
    <w:rPr>
      <w:kern w:val="0"/>
      <w:sz w:val="24"/>
    </w:rPr>
  </w:style>
  <w:style w:type="paragraph" w:styleId="9">
    <w:name w:val="footer"/>
    <w:basedOn w:val="1"/>
    <w:link w:val="16"/>
    <w:autoRedefine/>
    <w:qFormat/>
    <w:uiPriority w:val="99"/>
    <w:pPr>
      <w:tabs>
        <w:tab w:val="center" w:pos="4153"/>
        <w:tab w:val="right" w:pos="8306"/>
      </w:tabs>
      <w:snapToGrid w:val="0"/>
      <w:jc w:val="left"/>
    </w:pPr>
    <w:rPr>
      <w:kern w:val="0"/>
      <w:sz w:val="18"/>
      <w:szCs w:val="18"/>
    </w:rPr>
  </w:style>
  <w:style w:type="paragraph" w:styleId="10">
    <w:name w:val="header"/>
    <w:basedOn w:val="1"/>
    <w:link w:val="17"/>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autoRedefine/>
    <w:qFormat/>
    <w:uiPriority w:val="0"/>
    <w:rPr>
      <w:rFonts w:cs="Times New Roman"/>
    </w:rPr>
  </w:style>
  <w:style w:type="character" w:customStyle="1" w:styleId="16">
    <w:name w:val="页脚 字符"/>
    <w:link w:val="9"/>
    <w:autoRedefine/>
    <w:qFormat/>
    <w:locked/>
    <w:uiPriority w:val="99"/>
    <w:rPr>
      <w:rFonts w:cs="Times New Roman"/>
      <w:sz w:val="18"/>
      <w:szCs w:val="18"/>
    </w:rPr>
  </w:style>
  <w:style w:type="character" w:customStyle="1" w:styleId="17">
    <w:name w:val="页眉 字符"/>
    <w:link w:val="10"/>
    <w:autoRedefine/>
    <w:semiHidden/>
    <w:qFormat/>
    <w:locked/>
    <w:uiPriority w:val="0"/>
    <w:rPr>
      <w:rFonts w:cs="Times New Roman"/>
      <w:sz w:val="18"/>
      <w:szCs w:val="18"/>
    </w:rPr>
  </w:style>
  <w:style w:type="character" w:customStyle="1" w:styleId="18">
    <w:name w:val="正文文本 字符"/>
    <w:link w:val="5"/>
    <w:autoRedefine/>
    <w:qFormat/>
    <w:uiPriority w:val="0"/>
    <w:rPr>
      <w:kern w:val="2"/>
      <w:sz w:val="21"/>
      <w:szCs w:val="24"/>
    </w:rPr>
  </w:style>
  <w:style w:type="character" w:customStyle="1" w:styleId="19">
    <w:name w:val="批注文字 字符"/>
    <w:link w:val="3"/>
    <w:autoRedefine/>
    <w:semiHidden/>
    <w:qFormat/>
    <w:locked/>
    <w:uiPriority w:val="0"/>
    <w:rPr>
      <w:rFonts w:cs="Times New Roman"/>
      <w:sz w:val="24"/>
      <w:szCs w:val="24"/>
    </w:rPr>
  </w:style>
  <w:style w:type="character" w:customStyle="1" w:styleId="20">
    <w:name w:val="正文文本缩进 2 字符"/>
    <w:link w:val="8"/>
    <w:autoRedefine/>
    <w:semiHidden/>
    <w:qFormat/>
    <w:locked/>
    <w:uiPriority w:val="0"/>
    <w:rPr>
      <w:rFonts w:cs="Times New Roman"/>
      <w:sz w:val="24"/>
      <w:szCs w:val="24"/>
    </w:rPr>
  </w:style>
  <w:style w:type="character" w:customStyle="1" w:styleId="21">
    <w:name w:val="正文文本 3 字符"/>
    <w:link w:val="4"/>
    <w:autoRedefine/>
    <w:qFormat/>
    <w:uiPriority w:val="0"/>
    <w:rPr>
      <w:kern w:val="2"/>
      <w:sz w:val="16"/>
      <w:szCs w:val="16"/>
    </w:rPr>
  </w:style>
  <w:style w:type="character" w:customStyle="1" w:styleId="22">
    <w:name w:val="正文文本缩进 字符"/>
    <w:link w:val="6"/>
    <w:autoRedefine/>
    <w:semiHidden/>
    <w:qFormat/>
    <w:locked/>
    <w:uiPriority w:val="0"/>
    <w:rPr>
      <w:rFonts w:cs="Times New Roman"/>
      <w:sz w:val="24"/>
      <w:szCs w:val="24"/>
    </w:rPr>
  </w:style>
  <w:style w:type="character" w:customStyle="1" w:styleId="23">
    <w:name w:val="标题 4 字符"/>
    <w:link w:val="2"/>
    <w:autoRedefine/>
    <w:qFormat/>
    <w:uiPriority w:val="9"/>
    <w:rPr>
      <w:rFonts w:ascii="Cambria" w:hAnsi="Cambria"/>
      <w:b/>
      <w:bCs/>
      <w:sz w:val="28"/>
      <w:szCs w:val="28"/>
    </w:rPr>
  </w:style>
  <w:style w:type="paragraph" w:customStyle="1" w:styleId="24">
    <w:name w:val="p15"/>
    <w:basedOn w:val="1"/>
    <w:autoRedefine/>
    <w:qFormat/>
    <w:uiPriority w:val="0"/>
    <w:pPr>
      <w:widowControl/>
    </w:pPr>
    <w:rPr>
      <w:kern w:val="0"/>
      <w:szCs w:val="21"/>
    </w:rPr>
  </w:style>
  <w:style w:type="paragraph" w:styleId="25">
    <w:name w:val="List Paragraph"/>
    <w:basedOn w:val="1"/>
    <w:autoRedefine/>
    <w:qFormat/>
    <w:uiPriority w:val="99"/>
    <w:pPr>
      <w:ind w:firstLine="420" w:firstLineChars="200"/>
    </w:pPr>
  </w:style>
  <w:style w:type="character" w:customStyle="1" w:styleId="26">
    <w:name w:val="日期 字符"/>
    <w:basedOn w:val="14"/>
    <w:link w:val="7"/>
    <w:autoRedefine/>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45658-FC7A-4327-8288-562924230D04}">
  <ds:schemaRefs/>
</ds:datastoreItem>
</file>

<file path=docProps/app.xml><?xml version="1.0" encoding="utf-8"?>
<Properties xmlns="http://schemas.openxmlformats.org/officeDocument/2006/extended-properties" xmlns:vt="http://schemas.openxmlformats.org/officeDocument/2006/docPropsVTypes">
  <Template>Normal.dotm</Template>
  <Company>信念技术论坛</Company>
  <Pages>39</Pages>
  <Words>2409</Words>
  <Characters>13734</Characters>
  <Lines>114</Lines>
  <Paragraphs>32</Paragraphs>
  <TotalTime>289</TotalTime>
  <ScaleCrop>false</ScaleCrop>
  <LinksUpToDate>false</LinksUpToDate>
  <CharactersWithSpaces>16111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2024-03-04T04:59:00Z</dcterms:created>
  <dc:creator>微软用户</dc:creator>
  <cp:lastModifiedBy>具美次仁</cp:lastModifiedBy>
  <cp:lastPrinted>2024-04-17T02:55:00Z</cp:lastPrinted>
  <dcterms:modified xsi:type="dcterms:W3CDTF">2024-04-22T10:01:02Z</dcterms:modified>
  <dc:title>陕西中医学院景观工程</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DC062AEA9E1F4723B9C0CBF0B00EF6CC_13</vt:lpwstr>
  </property>
</Properties>
</file>