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b/>
          <w:bCs w:val="0"/>
          <w:sz w:val="21"/>
          <w:szCs w:val="21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1"/>
          <w:szCs w:val="21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sz w:val="21"/>
          <w:szCs w:val="21"/>
          <w:lang w:val="en-US" w:eastAsia="zh-CN"/>
        </w:rPr>
        <w:t>2-1</w:t>
      </w:r>
      <w:bookmarkStart w:id="0" w:name="_GoBack"/>
      <w:bookmarkEnd w:id="0"/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中央财政支持地方高校发展改革专项资金</w:t>
      </w:r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项目申请书</w:t>
      </w:r>
    </w:p>
    <w:p>
      <w:pPr>
        <w:jc w:val="center"/>
        <w:rPr>
          <w:rFonts w:eastAsia="仿宋_GB2312"/>
          <w:b/>
          <w:sz w:val="18"/>
        </w:rPr>
      </w:pPr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44"/>
          <w:szCs w:val="44"/>
        </w:rPr>
      </w:pPr>
    </w:p>
    <w:p/>
    <w:p/>
    <w:p/>
    <w:p/>
    <w:p>
      <w:pPr>
        <w:rPr>
          <w:rFonts w:eastAsia="仿宋_GB2312"/>
        </w:rPr>
      </w:pPr>
    </w:p>
    <w:p>
      <w:pPr>
        <w:rPr>
          <w:rFonts w:eastAsia="仿宋_GB2312"/>
        </w:rPr>
      </w:pPr>
    </w:p>
    <w:p/>
    <w:p/>
    <w:p/>
    <w:p/>
    <w:p/>
    <w:p>
      <w:pPr>
        <w:ind w:firstLine="960" w:firstLineChars="3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省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份：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黑体"/>
          <w:sz w:val="32"/>
          <w:u w:val="single"/>
        </w:rPr>
        <w:t xml:space="preserve">   </w:t>
      </w:r>
      <w:r>
        <w:rPr>
          <w:rFonts w:hint="eastAsia" w:eastAsia="黑体"/>
          <w:sz w:val="32"/>
          <w:u w:val="single"/>
        </w:rPr>
        <w:t>西藏自治区</w:t>
      </w:r>
      <w:r>
        <w:rPr>
          <w:rFonts w:eastAsia="黑体"/>
          <w:sz w:val="32"/>
          <w:u w:val="single"/>
        </w:rPr>
        <w:t xml:space="preserve"> 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    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请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校：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黑体"/>
          <w:sz w:val="32"/>
          <w:u w:val="single"/>
        </w:rPr>
        <w:t>西藏农牧学院</w:t>
      </w:r>
      <w:r>
        <w:rPr>
          <w:rFonts w:eastAsia="黑体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>（公章）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</w:rPr>
        <w:t>（签名）</w:t>
      </w:r>
    </w:p>
    <w:p>
      <w:pPr>
        <w:ind w:firstLine="960" w:firstLineChars="300"/>
        <w:rPr>
          <w:rFonts w:eastAsia="仿宋_GB2312"/>
        </w:rPr>
      </w:pPr>
      <w:r>
        <w:rPr>
          <w:rFonts w:hint="eastAsia" w:eastAsia="仿宋_GB2312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期：</w:t>
      </w:r>
      <w:r>
        <w:rPr>
          <w:rFonts w:eastAsia="仿宋_GB2312"/>
          <w:sz w:val="32"/>
          <w:u w:val="single"/>
        </w:rPr>
        <w:t xml:space="preserve">  20</w:t>
      </w:r>
      <w:r>
        <w:rPr>
          <w:rFonts w:hint="eastAsia" w:eastAsia="仿宋_GB2312"/>
          <w:sz w:val="32"/>
          <w:u w:val="single"/>
          <w:lang w:val="en-US" w:eastAsia="zh-CN"/>
        </w:rPr>
        <w:t>2</w:t>
      </w:r>
      <w:r>
        <w:rPr>
          <w:rFonts w:eastAsia="仿宋_GB2312"/>
          <w:sz w:val="32"/>
          <w:u w:val="single"/>
        </w:rPr>
        <w:t xml:space="preserve">*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  <w:u w:val="single"/>
        </w:rPr>
        <w:t xml:space="preserve"> **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  <w:u w:val="single"/>
        </w:rPr>
        <w:t xml:space="preserve"> ** </w:t>
      </w:r>
      <w:r>
        <w:rPr>
          <w:rFonts w:hint="eastAsia" w:eastAsia="仿宋_GB2312"/>
          <w:sz w:val="32"/>
        </w:rPr>
        <w:t>日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中华人民共和国财政部制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项目简表</w:t>
      </w: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54"/>
        <w:gridCol w:w="2467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申请项目基本情况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项目类型</w:t>
            </w:r>
          </w:p>
        </w:tc>
        <w:tc>
          <w:tcPr>
            <w:tcW w:w="455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省级重点学科建设项目□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教学实验平台项目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科研平台和专业能力实践基地建设项目□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公共服务体系建设项目□</w:t>
            </w:r>
          </w:p>
          <w:p>
            <w:pPr>
              <w:ind w:left="31680" w:hanging="2640" w:hangingChars="1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人才培养和创新团队建设项目□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申请资金总额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万元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项目执行负责人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61" w:type="dxa"/>
            <w:gridSpan w:val="4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项目简介（概述项目内容、资金安排及预期效益等，字数控制在</w:t>
            </w:r>
            <w:r>
              <w:rPr>
                <w:rFonts w:ascii="仿宋" w:hAnsi="仿宋" w:eastAsia="仿宋"/>
              </w:rPr>
              <w:t>500</w:t>
            </w:r>
            <w:r>
              <w:rPr>
                <w:rFonts w:hint="eastAsia" w:ascii="仿宋" w:hAnsi="仿宋" w:eastAsia="仿宋"/>
              </w:rPr>
              <w:t>字内）</w:t>
            </w:r>
          </w:p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1</w:t>
            </w:r>
            <w:r>
              <w:rPr>
                <w:rFonts w:hint="eastAsia" w:ascii="仿宋" w:hAnsi="仿宋" w:eastAsia="仿宋"/>
                <w:b/>
              </w:rPr>
              <w:t>、建设目标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2</w:t>
            </w:r>
            <w:r>
              <w:rPr>
                <w:rFonts w:hint="eastAsia" w:ascii="仿宋" w:hAnsi="仿宋" w:eastAsia="仿宋"/>
                <w:b/>
              </w:rPr>
              <w:t>、建设内容与资金安排（详见经费使用表）：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其中政府采购</w:t>
            </w:r>
            <w:r>
              <w:rPr>
                <w:rFonts w:ascii="仿宋" w:hAnsi="仿宋" w:eastAsia="仿宋"/>
              </w:rPr>
              <w:t>X</w:t>
            </w:r>
            <w:r>
              <w:rPr>
                <w:rFonts w:hint="eastAsia" w:ascii="仿宋" w:hAnsi="仿宋" w:eastAsia="仿宋"/>
              </w:rPr>
              <w:t>万元，自主实施</w:t>
            </w:r>
            <w:r>
              <w:rPr>
                <w:rFonts w:ascii="仿宋" w:hAnsi="仿宋" w:eastAsia="仿宋"/>
              </w:rPr>
              <w:t>X</w:t>
            </w:r>
            <w:r>
              <w:rPr>
                <w:rFonts w:hint="eastAsia" w:ascii="仿宋" w:hAnsi="仿宋" w:eastAsia="仿宋"/>
              </w:rPr>
              <w:t>万元。</w:t>
            </w: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3</w:t>
            </w:r>
            <w:r>
              <w:rPr>
                <w:rFonts w:hint="eastAsia" w:ascii="仿宋" w:hAnsi="仿宋" w:eastAsia="仿宋"/>
                <w:b/>
              </w:rPr>
              <w:t>、预期效益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一、建设目标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二、建设内容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三、经费预算（</w:t>
      </w:r>
      <w:r>
        <w:rPr>
          <w:rFonts w:ascii="宋体" w:hAnsi="宋体"/>
          <w:b/>
          <w:szCs w:val="24"/>
        </w:rPr>
        <w:t>****</w:t>
      </w:r>
      <w:r>
        <w:rPr>
          <w:rFonts w:hint="eastAsia" w:ascii="宋体" w:hAnsi="宋体"/>
          <w:b/>
          <w:szCs w:val="24"/>
        </w:rPr>
        <w:t>万元）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四、主要预期的经济效益与社会效益指标</w:t>
      </w: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五、项目进度安排及支出进度计划</w:t>
      </w:r>
    </w:p>
    <w:p>
      <w:pPr>
        <w:spacing w:line="360" w:lineRule="auto"/>
        <w:ind w:firstLine="480" w:firstLineChars="200"/>
        <w:contextualSpacing/>
        <w:rPr>
          <w:rFonts w:ascii="仿宋" w:hAnsi="仿宋" w:eastAsia="仿宋"/>
          <w:color w:val="000000"/>
          <w:szCs w:val="24"/>
        </w:rPr>
      </w:pPr>
    </w:p>
    <w:p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7"/>
        <w:gridCol w:w="392"/>
        <w:gridCol w:w="2082"/>
        <w:gridCol w:w="1467"/>
        <w:gridCol w:w="1886"/>
        <w:gridCol w:w="798"/>
        <w:gridCol w:w="1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中央对地方专项转移支付项目绩效目标申报表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Cs w:val="24"/>
              </w:rPr>
              <w:t>20**</w:t>
            </w:r>
            <w:r>
              <w:rPr>
                <w:rFonts w:hint="eastAsia" w:ascii="宋体" w:hAnsi="宋体" w:cs="宋体"/>
                <w:kern w:val="0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0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所属专项</w:t>
            </w:r>
          </w:p>
        </w:tc>
        <w:tc>
          <w:tcPr>
            <w:tcW w:w="40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中央主管部门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国家教育部</w:t>
            </w:r>
          </w:p>
        </w:tc>
        <w:tc>
          <w:tcPr>
            <w:tcW w:w="9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省级财政部门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西藏自治区财政厅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西藏自治区教育厅</w:t>
            </w:r>
          </w:p>
        </w:tc>
        <w:tc>
          <w:tcPr>
            <w:tcW w:w="9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具体实施单位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西藏农牧学院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资金情况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8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其中：财政资金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98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0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可持续影响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/>
    <w:p>
      <w:pPr>
        <w:rPr>
          <w:sz w:val="10"/>
          <w:szCs w:val="10"/>
        </w:rPr>
      </w:pPr>
    </w:p>
    <w:sectPr>
      <w:pgSz w:w="11906" w:h="16838"/>
      <w:pgMar w:top="1440" w:right="851" w:bottom="1440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78"/>
    <w:rsid w:val="000040A8"/>
    <w:rsid w:val="00030B1F"/>
    <w:rsid w:val="00032EA9"/>
    <w:rsid w:val="0004001D"/>
    <w:rsid w:val="00040D4D"/>
    <w:rsid w:val="00045B8F"/>
    <w:rsid w:val="000528B0"/>
    <w:rsid w:val="00064032"/>
    <w:rsid w:val="00067813"/>
    <w:rsid w:val="00075C57"/>
    <w:rsid w:val="0009692B"/>
    <w:rsid w:val="00096F05"/>
    <w:rsid w:val="00097D1B"/>
    <w:rsid w:val="000A0291"/>
    <w:rsid w:val="000A7698"/>
    <w:rsid w:val="000B168B"/>
    <w:rsid w:val="000B4817"/>
    <w:rsid w:val="000C1747"/>
    <w:rsid w:val="000F6CAF"/>
    <w:rsid w:val="00104C86"/>
    <w:rsid w:val="00110ECC"/>
    <w:rsid w:val="00115A5E"/>
    <w:rsid w:val="00122076"/>
    <w:rsid w:val="00130B21"/>
    <w:rsid w:val="001401DE"/>
    <w:rsid w:val="00146B0E"/>
    <w:rsid w:val="00175A4A"/>
    <w:rsid w:val="0018561D"/>
    <w:rsid w:val="00186A54"/>
    <w:rsid w:val="00193A54"/>
    <w:rsid w:val="00195BE4"/>
    <w:rsid w:val="001A6EE3"/>
    <w:rsid w:val="001C29D2"/>
    <w:rsid w:val="001C3616"/>
    <w:rsid w:val="001D30F1"/>
    <w:rsid w:val="001F0E30"/>
    <w:rsid w:val="001F22A6"/>
    <w:rsid w:val="002118CE"/>
    <w:rsid w:val="002205EE"/>
    <w:rsid w:val="00221F84"/>
    <w:rsid w:val="00227208"/>
    <w:rsid w:val="00235BAC"/>
    <w:rsid w:val="002407DB"/>
    <w:rsid w:val="0024418D"/>
    <w:rsid w:val="00252DBF"/>
    <w:rsid w:val="002606A0"/>
    <w:rsid w:val="00260A32"/>
    <w:rsid w:val="00265C78"/>
    <w:rsid w:val="00265FA4"/>
    <w:rsid w:val="00267EAA"/>
    <w:rsid w:val="00270195"/>
    <w:rsid w:val="00283D42"/>
    <w:rsid w:val="00284B41"/>
    <w:rsid w:val="002A0783"/>
    <w:rsid w:val="002A2505"/>
    <w:rsid w:val="002D2851"/>
    <w:rsid w:val="002D3E44"/>
    <w:rsid w:val="002E5AB7"/>
    <w:rsid w:val="002F598C"/>
    <w:rsid w:val="0030071F"/>
    <w:rsid w:val="00305F89"/>
    <w:rsid w:val="00306B77"/>
    <w:rsid w:val="00317E70"/>
    <w:rsid w:val="003242C5"/>
    <w:rsid w:val="0032469E"/>
    <w:rsid w:val="0032669C"/>
    <w:rsid w:val="003314AD"/>
    <w:rsid w:val="00337559"/>
    <w:rsid w:val="00344C9E"/>
    <w:rsid w:val="00346A25"/>
    <w:rsid w:val="003502C5"/>
    <w:rsid w:val="00350EDC"/>
    <w:rsid w:val="00352D5A"/>
    <w:rsid w:val="00361F33"/>
    <w:rsid w:val="0036482E"/>
    <w:rsid w:val="00365DF5"/>
    <w:rsid w:val="00366474"/>
    <w:rsid w:val="00374811"/>
    <w:rsid w:val="00375B8B"/>
    <w:rsid w:val="0038106A"/>
    <w:rsid w:val="00384E93"/>
    <w:rsid w:val="003932BF"/>
    <w:rsid w:val="00395C5C"/>
    <w:rsid w:val="003A087B"/>
    <w:rsid w:val="003A105F"/>
    <w:rsid w:val="003A40B3"/>
    <w:rsid w:val="003D73EA"/>
    <w:rsid w:val="003F6A90"/>
    <w:rsid w:val="00401C5E"/>
    <w:rsid w:val="0041167F"/>
    <w:rsid w:val="00412AEB"/>
    <w:rsid w:val="00416C62"/>
    <w:rsid w:val="004263B7"/>
    <w:rsid w:val="00427D84"/>
    <w:rsid w:val="00437800"/>
    <w:rsid w:val="00447303"/>
    <w:rsid w:val="00461266"/>
    <w:rsid w:val="004805E7"/>
    <w:rsid w:val="004902B3"/>
    <w:rsid w:val="00493865"/>
    <w:rsid w:val="004A31BC"/>
    <w:rsid w:val="004B2F5B"/>
    <w:rsid w:val="004B3AC8"/>
    <w:rsid w:val="004C28F1"/>
    <w:rsid w:val="004D76E2"/>
    <w:rsid w:val="004E3B94"/>
    <w:rsid w:val="00506941"/>
    <w:rsid w:val="00520BAE"/>
    <w:rsid w:val="00522B76"/>
    <w:rsid w:val="00530958"/>
    <w:rsid w:val="00531DC4"/>
    <w:rsid w:val="00532759"/>
    <w:rsid w:val="0053566C"/>
    <w:rsid w:val="005406E6"/>
    <w:rsid w:val="005411BB"/>
    <w:rsid w:val="00542003"/>
    <w:rsid w:val="005447E9"/>
    <w:rsid w:val="00551464"/>
    <w:rsid w:val="00556C86"/>
    <w:rsid w:val="0056279B"/>
    <w:rsid w:val="00573E25"/>
    <w:rsid w:val="00573EC7"/>
    <w:rsid w:val="00582302"/>
    <w:rsid w:val="00591BB4"/>
    <w:rsid w:val="005934E0"/>
    <w:rsid w:val="00593773"/>
    <w:rsid w:val="005A1FA0"/>
    <w:rsid w:val="005A7818"/>
    <w:rsid w:val="005B021E"/>
    <w:rsid w:val="005B0C13"/>
    <w:rsid w:val="005B4A1E"/>
    <w:rsid w:val="005C67F0"/>
    <w:rsid w:val="005D7BB9"/>
    <w:rsid w:val="005E2921"/>
    <w:rsid w:val="005E2A9D"/>
    <w:rsid w:val="005F5364"/>
    <w:rsid w:val="005F77B0"/>
    <w:rsid w:val="00603765"/>
    <w:rsid w:val="00605800"/>
    <w:rsid w:val="00605853"/>
    <w:rsid w:val="00615E76"/>
    <w:rsid w:val="00626E57"/>
    <w:rsid w:val="006428F2"/>
    <w:rsid w:val="00665F1B"/>
    <w:rsid w:val="0066797B"/>
    <w:rsid w:val="006A6644"/>
    <w:rsid w:val="006B4620"/>
    <w:rsid w:val="006B4C50"/>
    <w:rsid w:val="006B619D"/>
    <w:rsid w:val="006C3088"/>
    <w:rsid w:val="006C6193"/>
    <w:rsid w:val="006E3D8B"/>
    <w:rsid w:val="006E4674"/>
    <w:rsid w:val="006F6D99"/>
    <w:rsid w:val="0070302E"/>
    <w:rsid w:val="007040B4"/>
    <w:rsid w:val="00736DC1"/>
    <w:rsid w:val="00737048"/>
    <w:rsid w:val="007570A0"/>
    <w:rsid w:val="00761650"/>
    <w:rsid w:val="00762219"/>
    <w:rsid w:val="0076351E"/>
    <w:rsid w:val="007667BB"/>
    <w:rsid w:val="00766D25"/>
    <w:rsid w:val="0076741D"/>
    <w:rsid w:val="00771123"/>
    <w:rsid w:val="0077621D"/>
    <w:rsid w:val="00790BA3"/>
    <w:rsid w:val="0079179B"/>
    <w:rsid w:val="007944C4"/>
    <w:rsid w:val="007A49DF"/>
    <w:rsid w:val="007B1CE5"/>
    <w:rsid w:val="007B251E"/>
    <w:rsid w:val="007C6EEB"/>
    <w:rsid w:val="007D31F5"/>
    <w:rsid w:val="007E7E74"/>
    <w:rsid w:val="007F5338"/>
    <w:rsid w:val="00804489"/>
    <w:rsid w:val="00830C65"/>
    <w:rsid w:val="0083290E"/>
    <w:rsid w:val="00833F8C"/>
    <w:rsid w:val="00841897"/>
    <w:rsid w:val="00844A01"/>
    <w:rsid w:val="0086480E"/>
    <w:rsid w:val="008648A3"/>
    <w:rsid w:val="00867588"/>
    <w:rsid w:val="008812E2"/>
    <w:rsid w:val="00885E90"/>
    <w:rsid w:val="00897B42"/>
    <w:rsid w:val="008A1B0B"/>
    <w:rsid w:val="008B406F"/>
    <w:rsid w:val="008C1642"/>
    <w:rsid w:val="008E1F9F"/>
    <w:rsid w:val="008F3CDE"/>
    <w:rsid w:val="008F7E3D"/>
    <w:rsid w:val="00914143"/>
    <w:rsid w:val="0091563F"/>
    <w:rsid w:val="009206A5"/>
    <w:rsid w:val="0092380B"/>
    <w:rsid w:val="00931C64"/>
    <w:rsid w:val="00936BCB"/>
    <w:rsid w:val="00942880"/>
    <w:rsid w:val="00942AEC"/>
    <w:rsid w:val="00943C56"/>
    <w:rsid w:val="00945093"/>
    <w:rsid w:val="00966B56"/>
    <w:rsid w:val="00986D91"/>
    <w:rsid w:val="009A055F"/>
    <w:rsid w:val="009B3378"/>
    <w:rsid w:val="009C1C22"/>
    <w:rsid w:val="009D05B7"/>
    <w:rsid w:val="009F2AEB"/>
    <w:rsid w:val="00A0107B"/>
    <w:rsid w:val="00A05FE3"/>
    <w:rsid w:val="00A12649"/>
    <w:rsid w:val="00A14FC4"/>
    <w:rsid w:val="00A160C0"/>
    <w:rsid w:val="00A160E6"/>
    <w:rsid w:val="00A258A9"/>
    <w:rsid w:val="00A35DC9"/>
    <w:rsid w:val="00A4474F"/>
    <w:rsid w:val="00A557F0"/>
    <w:rsid w:val="00A57704"/>
    <w:rsid w:val="00A65FC0"/>
    <w:rsid w:val="00A76160"/>
    <w:rsid w:val="00A77BC1"/>
    <w:rsid w:val="00A84D3D"/>
    <w:rsid w:val="00A972C2"/>
    <w:rsid w:val="00AA44D3"/>
    <w:rsid w:val="00AA7756"/>
    <w:rsid w:val="00AB1E5D"/>
    <w:rsid w:val="00AB350B"/>
    <w:rsid w:val="00AB6CB1"/>
    <w:rsid w:val="00AD628C"/>
    <w:rsid w:val="00AE5605"/>
    <w:rsid w:val="00AF51BB"/>
    <w:rsid w:val="00AF6D48"/>
    <w:rsid w:val="00B01CD9"/>
    <w:rsid w:val="00B05936"/>
    <w:rsid w:val="00B20730"/>
    <w:rsid w:val="00B23D3F"/>
    <w:rsid w:val="00B34D70"/>
    <w:rsid w:val="00B40ADF"/>
    <w:rsid w:val="00B54882"/>
    <w:rsid w:val="00B77F56"/>
    <w:rsid w:val="00B831B5"/>
    <w:rsid w:val="00B87256"/>
    <w:rsid w:val="00B9253B"/>
    <w:rsid w:val="00B946DD"/>
    <w:rsid w:val="00BA23BE"/>
    <w:rsid w:val="00BA5F62"/>
    <w:rsid w:val="00BC0A92"/>
    <w:rsid w:val="00BD20E4"/>
    <w:rsid w:val="00BE3933"/>
    <w:rsid w:val="00BF49E1"/>
    <w:rsid w:val="00C03781"/>
    <w:rsid w:val="00C04AD8"/>
    <w:rsid w:val="00C10797"/>
    <w:rsid w:val="00C16840"/>
    <w:rsid w:val="00C21B1B"/>
    <w:rsid w:val="00C2431F"/>
    <w:rsid w:val="00C24AD0"/>
    <w:rsid w:val="00C32380"/>
    <w:rsid w:val="00C50998"/>
    <w:rsid w:val="00C519F9"/>
    <w:rsid w:val="00C52F6A"/>
    <w:rsid w:val="00C757B7"/>
    <w:rsid w:val="00C97F5B"/>
    <w:rsid w:val="00CB5B21"/>
    <w:rsid w:val="00CC1903"/>
    <w:rsid w:val="00CD3F23"/>
    <w:rsid w:val="00CD44A8"/>
    <w:rsid w:val="00CD717F"/>
    <w:rsid w:val="00CE7E0D"/>
    <w:rsid w:val="00CF3402"/>
    <w:rsid w:val="00CF6C04"/>
    <w:rsid w:val="00CF70BF"/>
    <w:rsid w:val="00D03B0F"/>
    <w:rsid w:val="00D07451"/>
    <w:rsid w:val="00D22BBD"/>
    <w:rsid w:val="00D25FAC"/>
    <w:rsid w:val="00D32627"/>
    <w:rsid w:val="00D350B0"/>
    <w:rsid w:val="00D513D5"/>
    <w:rsid w:val="00D549AD"/>
    <w:rsid w:val="00D70F2D"/>
    <w:rsid w:val="00D77A4E"/>
    <w:rsid w:val="00D81202"/>
    <w:rsid w:val="00D93323"/>
    <w:rsid w:val="00D95F9F"/>
    <w:rsid w:val="00DC041B"/>
    <w:rsid w:val="00DC6B0B"/>
    <w:rsid w:val="00DE0A77"/>
    <w:rsid w:val="00DE281F"/>
    <w:rsid w:val="00DF3774"/>
    <w:rsid w:val="00E06E60"/>
    <w:rsid w:val="00E114B5"/>
    <w:rsid w:val="00E163E8"/>
    <w:rsid w:val="00E16A6E"/>
    <w:rsid w:val="00E26276"/>
    <w:rsid w:val="00E33434"/>
    <w:rsid w:val="00E425D6"/>
    <w:rsid w:val="00E44E4E"/>
    <w:rsid w:val="00E5129F"/>
    <w:rsid w:val="00E87B38"/>
    <w:rsid w:val="00E91AC3"/>
    <w:rsid w:val="00EA526E"/>
    <w:rsid w:val="00EB0120"/>
    <w:rsid w:val="00EB35BB"/>
    <w:rsid w:val="00EB5886"/>
    <w:rsid w:val="00ED2E81"/>
    <w:rsid w:val="00ED40F3"/>
    <w:rsid w:val="00ED4FCE"/>
    <w:rsid w:val="00EF72E2"/>
    <w:rsid w:val="00F04AC1"/>
    <w:rsid w:val="00F15E4C"/>
    <w:rsid w:val="00F3536F"/>
    <w:rsid w:val="00F563E8"/>
    <w:rsid w:val="00F73047"/>
    <w:rsid w:val="00F745CF"/>
    <w:rsid w:val="00F7693C"/>
    <w:rsid w:val="00F81778"/>
    <w:rsid w:val="00F85784"/>
    <w:rsid w:val="00FB42C6"/>
    <w:rsid w:val="00FC6C9F"/>
    <w:rsid w:val="05090EAB"/>
    <w:rsid w:val="780C10B3"/>
    <w:rsid w:val="7CD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line="360" w:lineRule="auto"/>
      <w:contextualSpacing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rPr>
      <w:rFonts w:ascii="Times New Roman" w:hAnsi="Times New Roman" w:eastAsia="仿宋_GB2312"/>
      <w:sz w:val="28"/>
      <w:szCs w:val="24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2 Char"/>
    <w:basedOn w:val="7"/>
    <w:link w:val="2"/>
    <w:qFormat/>
    <w:locked/>
    <w:uiPriority w:val="99"/>
    <w:rPr>
      <w:rFonts w:ascii="Cambria" w:hAnsi="Cambria" w:eastAsia="宋体" w:cs="Times New Roman"/>
      <w:b/>
      <w:bCs/>
      <w:w w:val="100"/>
      <w:kern w:val="2"/>
      <w:sz w:val="32"/>
      <w:szCs w:val="32"/>
    </w:rPr>
  </w:style>
  <w:style w:type="character" w:customStyle="1" w:styleId="10">
    <w:name w:val="font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ascii="Calibri" w:hAnsi="Calibri" w:cs="Times New Roman"/>
      <w:w w:val="100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w w:val="100"/>
      <w:kern w:val="2"/>
      <w:sz w:val="18"/>
      <w:szCs w:val="18"/>
    </w:rPr>
  </w:style>
  <w:style w:type="paragraph" w:customStyle="1" w:styleId="13">
    <w:name w:val="Char Char Char Char Char Char Char Char Char Char Char Char Char Char1 Char Char Char Char"/>
    <w:basedOn w:val="1"/>
    <w:qFormat/>
    <w:uiPriority w:val="99"/>
    <w:rPr>
      <w:rFonts w:ascii="Times New Roman" w:hAnsi="Times New Roman"/>
      <w:sz w:val="21"/>
      <w:szCs w:val="21"/>
    </w:rPr>
  </w:style>
  <w:style w:type="character" w:customStyle="1" w:styleId="14">
    <w:name w:val="Body Text Char"/>
    <w:basedOn w:val="7"/>
    <w:link w:val="3"/>
    <w:semiHidden/>
    <w:qFormat/>
    <w:locked/>
    <w:uiPriority w:val="99"/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166</Words>
  <Characters>950</Characters>
  <Lines>0</Lines>
  <Paragraphs>0</Paragraphs>
  <TotalTime>281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2018-06-05T02:38:00Z</dcterms:created>
  <dc:creator>张诚</dc:creator>
  <cp:lastModifiedBy>韩振</cp:lastModifiedBy>
  <cp:lastPrinted>2018-06-05T07:29:00Z</cp:lastPrinted>
  <dcterms:modified xsi:type="dcterms:W3CDTF">2021-06-25T02:59:01Z</dcterms:modified>
  <dc:title>中央财政支持地方高校发展专项资金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6BF432728B6E48A2AF431A12B88330FB</vt:lpwstr>
  </property>
</Properties>
</file>